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AA" w:rsidRPr="000A252C" w:rsidRDefault="00ED3489" w:rsidP="000312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252C">
        <w:rPr>
          <w:rFonts w:ascii="Arial" w:hAnsi="Arial" w:cs="Arial"/>
          <w:b/>
          <w:sz w:val="32"/>
          <w:szCs w:val="32"/>
        </w:rPr>
        <w:t>ROWNEY GREEN ASSOCIATION</w:t>
      </w:r>
    </w:p>
    <w:p w:rsidR="000A252C" w:rsidRDefault="000A252C" w:rsidP="00396F3A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64897" w:rsidRPr="000A252C" w:rsidRDefault="00932834" w:rsidP="00396F3A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0A252C">
        <w:rPr>
          <w:rFonts w:ascii="Arial" w:hAnsi="Arial" w:cs="Arial"/>
          <w:i/>
          <w:sz w:val="28"/>
          <w:szCs w:val="28"/>
        </w:rPr>
        <w:t xml:space="preserve">Representing </w:t>
      </w:r>
      <w:r w:rsidR="00664897" w:rsidRPr="000A252C">
        <w:rPr>
          <w:rFonts w:ascii="Arial" w:hAnsi="Arial" w:cs="Arial"/>
          <w:i/>
          <w:sz w:val="28"/>
          <w:szCs w:val="28"/>
        </w:rPr>
        <w:t>Rowney Gre</w:t>
      </w:r>
      <w:r w:rsidR="00DB31C8" w:rsidRPr="000A252C">
        <w:rPr>
          <w:rFonts w:ascii="Arial" w:hAnsi="Arial" w:cs="Arial"/>
          <w:i/>
          <w:sz w:val="28"/>
          <w:szCs w:val="28"/>
        </w:rPr>
        <w:t>en and its quality of life.</w:t>
      </w:r>
    </w:p>
    <w:p w:rsidR="00396F3A" w:rsidRPr="00396F3A" w:rsidRDefault="00396F3A" w:rsidP="00031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3489" w:rsidRPr="000A252C" w:rsidRDefault="00ED3489" w:rsidP="000312A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A252C">
        <w:rPr>
          <w:rFonts w:ascii="Arial" w:hAnsi="Arial" w:cs="Arial"/>
          <w:b/>
          <w:sz w:val="44"/>
          <w:szCs w:val="44"/>
        </w:rPr>
        <w:t>CONSTITUTION</w:t>
      </w:r>
    </w:p>
    <w:p w:rsidR="00ED3489" w:rsidRPr="00DD6F04" w:rsidRDefault="00ED3489" w:rsidP="00680FF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27A51" w:rsidRPr="003F5016" w:rsidRDefault="00680FFC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Name</w:t>
      </w:r>
    </w:p>
    <w:p w:rsidR="00680FFC" w:rsidRPr="00D33EAE" w:rsidRDefault="00680FFC" w:rsidP="00707309">
      <w:pPr>
        <w:pStyle w:val="ListParagraph"/>
        <w:spacing w:after="0" w:line="240" w:lineRule="auto"/>
        <w:ind w:left="0"/>
        <w:rPr>
          <w:rFonts w:ascii="Arial" w:hAnsi="Arial" w:cs="Arial"/>
          <w:color w:val="FF0000"/>
        </w:rPr>
      </w:pPr>
      <w:r w:rsidRPr="00D33EAE">
        <w:rPr>
          <w:rFonts w:ascii="Arial" w:hAnsi="Arial" w:cs="Arial"/>
        </w:rPr>
        <w:t xml:space="preserve">The name of the </w:t>
      </w:r>
      <w:r w:rsidR="002D7F97" w:rsidRPr="00D33EAE">
        <w:rPr>
          <w:rFonts w:ascii="Arial" w:hAnsi="Arial" w:cs="Arial"/>
        </w:rPr>
        <w:t>s</w:t>
      </w:r>
      <w:r w:rsidRPr="00D33EAE">
        <w:rPr>
          <w:rFonts w:ascii="Arial" w:hAnsi="Arial" w:cs="Arial"/>
        </w:rPr>
        <w:t xml:space="preserve">ociety </w:t>
      </w:r>
      <w:r w:rsidR="006250FF" w:rsidRPr="00D33EAE">
        <w:rPr>
          <w:rFonts w:ascii="Arial" w:hAnsi="Arial" w:cs="Arial"/>
        </w:rPr>
        <w:t xml:space="preserve">is </w:t>
      </w:r>
      <w:r w:rsidRPr="00D33EAE">
        <w:rPr>
          <w:rFonts w:ascii="Arial" w:hAnsi="Arial" w:cs="Arial"/>
        </w:rPr>
        <w:t xml:space="preserve">the </w:t>
      </w:r>
      <w:r w:rsidRPr="00D33EAE">
        <w:rPr>
          <w:rFonts w:ascii="Arial" w:hAnsi="Arial" w:cs="Arial"/>
          <w:b/>
        </w:rPr>
        <w:t>ROWNEY GREEN ASSOCIATION</w:t>
      </w:r>
      <w:r w:rsidR="00303311" w:rsidRPr="00D33EAE">
        <w:rPr>
          <w:rFonts w:ascii="Arial" w:hAnsi="Arial" w:cs="Arial"/>
        </w:rPr>
        <w:t xml:space="preserve"> (“RGA</w:t>
      </w:r>
      <w:r w:rsidR="00DB31C8" w:rsidRPr="00D33EAE">
        <w:rPr>
          <w:rFonts w:ascii="Arial" w:hAnsi="Arial" w:cs="Arial"/>
        </w:rPr>
        <w:t>”)</w:t>
      </w:r>
      <w:r w:rsidR="008E3ADA" w:rsidRPr="00D33EAE">
        <w:rPr>
          <w:rFonts w:ascii="Arial" w:hAnsi="Arial" w:cs="Arial"/>
          <w:color w:val="0070C0"/>
        </w:rPr>
        <w:t xml:space="preserve"> </w:t>
      </w:r>
    </w:p>
    <w:p w:rsidR="000312AA" w:rsidRPr="00DD6F04" w:rsidRDefault="000312AA" w:rsidP="0070730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312AA" w:rsidRPr="003F5016" w:rsidRDefault="00664897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 xml:space="preserve">Geographical </w:t>
      </w:r>
      <w:r w:rsidR="000312AA" w:rsidRPr="003F5016">
        <w:rPr>
          <w:rFonts w:ascii="Arial" w:hAnsi="Arial" w:cs="Arial"/>
          <w:b/>
          <w:sz w:val="24"/>
          <w:szCs w:val="24"/>
        </w:rPr>
        <w:t>Area</w:t>
      </w:r>
    </w:p>
    <w:p w:rsidR="000312AA" w:rsidRPr="00D33EAE" w:rsidRDefault="000312AA" w:rsidP="00707309">
      <w:pPr>
        <w:pStyle w:val="ListParagraph"/>
        <w:spacing w:after="0" w:line="240" w:lineRule="auto"/>
        <w:ind w:left="0"/>
        <w:rPr>
          <w:rFonts w:ascii="Arial" w:hAnsi="Arial" w:cs="Arial"/>
          <w:color w:val="0070C0"/>
        </w:rPr>
      </w:pPr>
      <w:r w:rsidRPr="00D33EAE">
        <w:rPr>
          <w:rFonts w:ascii="Arial" w:hAnsi="Arial" w:cs="Arial"/>
        </w:rPr>
        <w:t xml:space="preserve">The </w:t>
      </w:r>
      <w:r w:rsidR="00303311" w:rsidRPr="00D33EAE">
        <w:rPr>
          <w:rFonts w:ascii="Arial" w:hAnsi="Arial" w:cs="Arial"/>
        </w:rPr>
        <w:t xml:space="preserve">RGA </w:t>
      </w:r>
      <w:r w:rsidR="00664897" w:rsidRPr="00D33EAE">
        <w:rPr>
          <w:rFonts w:ascii="Arial" w:hAnsi="Arial" w:cs="Arial"/>
        </w:rPr>
        <w:t xml:space="preserve">serves </w:t>
      </w:r>
      <w:r w:rsidR="00932834" w:rsidRPr="00D33EAE">
        <w:rPr>
          <w:rFonts w:ascii="Arial" w:hAnsi="Arial" w:cs="Arial"/>
        </w:rPr>
        <w:t xml:space="preserve">residents </w:t>
      </w:r>
      <w:r w:rsidR="00A23081" w:rsidRPr="00D33EAE">
        <w:rPr>
          <w:rFonts w:ascii="Arial" w:hAnsi="Arial" w:cs="Arial"/>
        </w:rPr>
        <w:t xml:space="preserve">in </w:t>
      </w:r>
      <w:r w:rsidR="002D7F97" w:rsidRPr="00D33EAE">
        <w:rPr>
          <w:rFonts w:ascii="Arial" w:hAnsi="Arial" w:cs="Arial"/>
        </w:rPr>
        <w:t>R</w:t>
      </w:r>
      <w:r w:rsidR="00303311" w:rsidRPr="00D33EAE">
        <w:rPr>
          <w:rFonts w:ascii="Arial" w:hAnsi="Arial" w:cs="Arial"/>
        </w:rPr>
        <w:t xml:space="preserve">owney Green </w:t>
      </w:r>
      <w:r w:rsidR="002D7F97" w:rsidRPr="00D33EAE">
        <w:rPr>
          <w:rFonts w:ascii="Arial" w:hAnsi="Arial" w:cs="Arial"/>
        </w:rPr>
        <w:t>and its immediate environs.</w:t>
      </w:r>
    </w:p>
    <w:p w:rsidR="00B516D2" w:rsidRPr="00DD6F04" w:rsidRDefault="00B516D2" w:rsidP="007073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80FFC" w:rsidRPr="003F5016" w:rsidRDefault="00B516D2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Aims</w:t>
      </w:r>
    </w:p>
    <w:p w:rsidR="00D54959" w:rsidRPr="00D33EAE" w:rsidRDefault="00680FFC" w:rsidP="006C45A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To </w:t>
      </w:r>
      <w:r w:rsidR="00B516D2" w:rsidRPr="00D33EAE">
        <w:rPr>
          <w:rFonts w:ascii="Arial" w:hAnsi="Arial" w:cs="Arial"/>
        </w:rPr>
        <w:t xml:space="preserve">represent the </w:t>
      </w:r>
      <w:r w:rsidR="00D54959" w:rsidRPr="00D33EAE">
        <w:rPr>
          <w:rFonts w:ascii="Arial" w:hAnsi="Arial" w:cs="Arial"/>
        </w:rPr>
        <w:t xml:space="preserve">rights and </w:t>
      </w:r>
      <w:r w:rsidR="00B516D2" w:rsidRPr="00D33EAE">
        <w:rPr>
          <w:rFonts w:ascii="Arial" w:hAnsi="Arial" w:cs="Arial"/>
        </w:rPr>
        <w:t>interests of</w:t>
      </w:r>
      <w:r w:rsidR="00D54959" w:rsidRPr="00D33EAE">
        <w:rPr>
          <w:rFonts w:ascii="Arial" w:hAnsi="Arial" w:cs="Arial"/>
        </w:rPr>
        <w:t xml:space="preserve"> residents.</w:t>
      </w:r>
    </w:p>
    <w:p w:rsidR="00B516D2" w:rsidRPr="00D33EAE" w:rsidRDefault="00D54959" w:rsidP="006C45A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To promote </w:t>
      </w:r>
      <w:r w:rsidR="00B516D2" w:rsidRPr="00D33EAE">
        <w:rPr>
          <w:rFonts w:ascii="Arial" w:hAnsi="Arial" w:cs="Arial"/>
        </w:rPr>
        <w:t xml:space="preserve">membership </w:t>
      </w:r>
      <w:r w:rsidRPr="00D33EAE">
        <w:rPr>
          <w:rFonts w:ascii="Arial" w:hAnsi="Arial" w:cs="Arial"/>
        </w:rPr>
        <w:t>in order to represent the majority view of residents</w:t>
      </w:r>
      <w:r w:rsidR="00B516D2" w:rsidRPr="00D33EAE">
        <w:rPr>
          <w:rFonts w:ascii="Arial" w:hAnsi="Arial" w:cs="Arial"/>
        </w:rPr>
        <w:t>.</w:t>
      </w:r>
    </w:p>
    <w:p w:rsidR="00680FFC" w:rsidRPr="00D33EAE" w:rsidRDefault="00396F3A" w:rsidP="006C45A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To ensure that </w:t>
      </w:r>
      <w:r w:rsidR="00D80C1F" w:rsidRPr="00D33EAE">
        <w:rPr>
          <w:rFonts w:ascii="Arial" w:hAnsi="Arial" w:cs="Arial"/>
        </w:rPr>
        <w:t xml:space="preserve">residents </w:t>
      </w:r>
      <w:r w:rsidRPr="00D33EAE">
        <w:rPr>
          <w:rFonts w:ascii="Arial" w:hAnsi="Arial" w:cs="Arial"/>
        </w:rPr>
        <w:t>are consulted and informed regularly.</w:t>
      </w:r>
    </w:p>
    <w:p w:rsidR="00D80C1F" w:rsidRPr="00D33EAE" w:rsidRDefault="00275FE9" w:rsidP="006C45A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To work towards improving the quality of life for </w:t>
      </w:r>
      <w:r w:rsidR="00932834" w:rsidRPr="00D33EAE">
        <w:rPr>
          <w:rFonts w:ascii="Arial" w:hAnsi="Arial" w:cs="Arial"/>
        </w:rPr>
        <w:t>residents</w:t>
      </w:r>
      <w:r w:rsidR="00D80C1F" w:rsidRPr="00D33EAE">
        <w:rPr>
          <w:rFonts w:ascii="Arial" w:hAnsi="Arial" w:cs="Arial"/>
        </w:rPr>
        <w:t>.</w:t>
      </w:r>
    </w:p>
    <w:p w:rsidR="00D54959" w:rsidRPr="00D33EAE" w:rsidRDefault="00D80C1F" w:rsidP="006C45A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To preserve and promote our local history.</w:t>
      </w:r>
    </w:p>
    <w:p w:rsidR="00D80C1F" w:rsidRPr="00D33EAE" w:rsidRDefault="00D80C1F" w:rsidP="006C45A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To preserve and improve the environment. </w:t>
      </w:r>
    </w:p>
    <w:p w:rsidR="00D54959" w:rsidRPr="00D33EAE" w:rsidRDefault="00D54959" w:rsidP="006C45A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To be </w:t>
      </w:r>
      <w:r w:rsidR="00D80C1F" w:rsidRPr="00D33EAE">
        <w:rPr>
          <w:rFonts w:ascii="Arial" w:hAnsi="Arial" w:cs="Arial"/>
        </w:rPr>
        <w:t>non-political and non-religious</w:t>
      </w:r>
      <w:r w:rsidR="00D33EAE">
        <w:rPr>
          <w:rFonts w:ascii="Arial" w:hAnsi="Arial" w:cs="Arial"/>
        </w:rPr>
        <w:t>.</w:t>
      </w:r>
    </w:p>
    <w:p w:rsidR="00680FFC" w:rsidRPr="00DD6F04" w:rsidRDefault="00680FFC" w:rsidP="007073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75FE9" w:rsidRPr="003F5016" w:rsidRDefault="00B66223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Equalit</w:t>
      </w:r>
      <w:r w:rsidR="008D1A3E" w:rsidRPr="003F5016">
        <w:rPr>
          <w:rFonts w:ascii="Arial" w:hAnsi="Arial" w:cs="Arial"/>
          <w:b/>
          <w:sz w:val="24"/>
          <w:szCs w:val="24"/>
        </w:rPr>
        <w:t xml:space="preserve">y </w:t>
      </w:r>
      <w:r w:rsidRPr="003F5016">
        <w:rPr>
          <w:rFonts w:ascii="Arial" w:hAnsi="Arial" w:cs="Arial"/>
          <w:b/>
          <w:sz w:val="24"/>
          <w:szCs w:val="24"/>
        </w:rPr>
        <w:t>and Diversity</w:t>
      </w:r>
    </w:p>
    <w:p w:rsidR="00275FE9" w:rsidRPr="00D33EAE" w:rsidRDefault="00275FE9" w:rsidP="00707309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RGA </w:t>
      </w:r>
      <w:r w:rsidR="00B66223" w:rsidRPr="00D33EAE">
        <w:rPr>
          <w:rFonts w:ascii="Arial" w:hAnsi="Arial" w:cs="Arial"/>
        </w:rPr>
        <w:t>will not discriminate on the grounds of age</w:t>
      </w:r>
      <w:r w:rsidR="002D7F97" w:rsidRPr="00D33EAE">
        <w:rPr>
          <w:rFonts w:ascii="Arial" w:hAnsi="Arial" w:cs="Arial"/>
        </w:rPr>
        <w:t xml:space="preserve"> (</w:t>
      </w:r>
      <w:r w:rsidR="001322D9">
        <w:rPr>
          <w:rFonts w:ascii="Arial" w:hAnsi="Arial" w:cs="Arial"/>
        </w:rPr>
        <w:t xml:space="preserve">except </w:t>
      </w:r>
      <w:r w:rsidR="002D7F97" w:rsidRPr="00D33EAE">
        <w:rPr>
          <w:rFonts w:ascii="Arial" w:hAnsi="Arial" w:cs="Arial"/>
        </w:rPr>
        <w:t>5</w:t>
      </w:r>
      <w:r w:rsidR="00BE5BC7">
        <w:rPr>
          <w:rFonts w:ascii="Arial" w:hAnsi="Arial" w:cs="Arial"/>
        </w:rPr>
        <w:t>c</w:t>
      </w:r>
      <w:r w:rsidR="002D7F97" w:rsidRPr="00D33EAE">
        <w:rPr>
          <w:rFonts w:ascii="Arial" w:hAnsi="Arial" w:cs="Arial"/>
        </w:rPr>
        <w:t>),</w:t>
      </w:r>
      <w:r w:rsidR="00DB31C8" w:rsidRPr="00D33EAE">
        <w:rPr>
          <w:rFonts w:ascii="Arial" w:hAnsi="Arial" w:cs="Arial"/>
          <w:color w:val="0070C0"/>
        </w:rPr>
        <w:t xml:space="preserve"> </w:t>
      </w:r>
      <w:r w:rsidR="00B66223" w:rsidRPr="00D33EAE">
        <w:rPr>
          <w:rFonts w:ascii="Arial" w:hAnsi="Arial" w:cs="Arial"/>
        </w:rPr>
        <w:t>disability, race, gender</w:t>
      </w:r>
      <w:r w:rsidR="00551DE5" w:rsidRPr="00D33EAE">
        <w:rPr>
          <w:rFonts w:ascii="Arial" w:hAnsi="Arial" w:cs="Arial"/>
        </w:rPr>
        <w:t>, beliefs</w:t>
      </w:r>
      <w:r w:rsidR="00B66223" w:rsidRPr="00D33EAE">
        <w:rPr>
          <w:rFonts w:ascii="Arial" w:hAnsi="Arial" w:cs="Arial"/>
        </w:rPr>
        <w:t xml:space="preserve"> or sexual orientation.</w:t>
      </w:r>
    </w:p>
    <w:p w:rsidR="00275FE9" w:rsidRPr="00DD6F04" w:rsidRDefault="00275FE9" w:rsidP="00707309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:rsidR="00356A0C" w:rsidRPr="003F5016" w:rsidRDefault="00356A0C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Membership</w:t>
      </w:r>
    </w:p>
    <w:p w:rsidR="00707309" w:rsidRPr="00D33EAE" w:rsidRDefault="00C45424" w:rsidP="006C45A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RGA m</w:t>
      </w:r>
      <w:r w:rsidR="00356A0C" w:rsidRPr="00D33EAE">
        <w:rPr>
          <w:rFonts w:ascii="Arial" w:hAnsi="Arial" w:cs="Arial"/>
        </w:rPr>
        <w:t xml:space="preserve">embership </w:t>
      </w:r>
      <w:r w:rsidR="006250FF" w:rsidRPr="00D33EAE">
        <w:rPr>
          <w:rFonts w:ascii="Arial" w:hAnsi="Arial" w:cs="Arial"/>
        </w:rPr>
        <w:t xml:space="preserve">is </w:t>
      </w:r>
      <w:r w:rsidR="00356A0C" w:rsidRPr="00D33EAE">
        <w:rPr>
          <w:rFonts w:ascii="Arial" w:hAnsi="Arial" w:cs="Arial"/>
        </w:rPr>
        <w:t xml:space="preserve">open to all </w:t>
      </w:r>
      <w:r w:rsidR="002D7F97" w:rsidRPr="00D33EAE">
        <w:rPr>
          <w:rFonts w:ascii="Arial" w:hAnsi="Arial" w:cs="Arial"/>
        </w:rPr>
        <w:t xml:space="preserve">households </w:t>
      </w:r>
      <w:r w:rsidR="00707309" w:rsidRPr="00D33EAE">
        <w:rPr>
          <w:rFonts w:ascii="Arial" w:hAnsi="Arial" w:cs="Arial"/>
        </w:rPr>
        <w:t xml:space="preserve">within the </w:t>
      </w:r>
      <w:r w:rsidR="002D7F97" w:rsidRPr="00D33EAE">
        <w:rPr>
          <w:rFonts w:ascii="Arial" w:hAnsi="Arial" w:cs="Arial"/>
        </w:rPr>
        <w:t>G</w:t>
      </w:r>
      <w:r w:rsidR="00DB6C01" w:rsidRPr="00D33EAE">
        <w:rPr>
          <w:rFonts w:ascii="Arial" w:hAnsi="Arial" w:cs="Arial"/>
        </w:rPr>
        <w:t xml:space="preserve">eographical </w:t>
      </w:r>
      <w:r w:rsidR="002D7F97" w:rsidRPr="00D33EAE">
        <w:rPr>
          <w:rFonts w:ascii="Arial" w:hAnsi="Arial" w:cs="Arial"/>
        </w:rPr>
        <w:t>A</w:t>
      </w:r>
      <w:r w:rsidR="00707309" w:rsidRPr="00D33EAE">
        <w:rPr>
          <w:rFonts w:ascii="Arial" w:hAnsi="Arial" w:cs="Arial"/>
        </w:rPr>
        <w:t>rea.</w:t>
      </w:r>
    </w:p>
    <w:p w:rsidR="006C45A5" w:rsidRPr="00D33EAE" w:rsidRDefault="00551DE5" w:rsidP="006C45A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RGA members are encouraged to attend the A</w:t>
      </w:r>
      <w:r w:rsidR="00701B8D" w:rsidRPr="00D33EAE">
        <w:rPr>
          <w:rFonts w:ascii="Arial" w:hAnsi="Arial" w:cs="Arial"/>
        </w:rPr>
        <w:t xml:space="preserve">nnual </w:t>
      </w:r>
      <w:r w:rsidRPr="00D33EAE">
        <w:rPr>
          <w:rFonts w:ascii="Arial" w:hAnsi="Arial" w:cs="Arial"/>
        </w:rPr>
        <w:t>G</w:t>
      </w:r>
      <w:r w:rsidR="00701B8D" w:rsidRPr="00D33EAE">
        <w:rPr>
          <w:rFonts w:ascii="Arial" w:hAnsi="Arial" w:cs="Arial"/>
        </w:rPr>
        <w:t xml:space="preserve">eneral </w:t>
      </w:r>
      <w:r w:rsidRPr="00D33EAE">
        <w:rPr>
          <w:rFonts w:ascii="Arial" w:hAnsi="Arial" w:cs="Arial"/>
        </w:rPr>
        <w:t>M</w:t>
      </w:r>
      <w:r w:rsidR="00701B8D" w:rsidRPr="00D33EAE">
        <w:rPr>
          <w:rFonts w:ascii="Arial" w:hAnsi="Arial" w:cs="Arial"/>
        </w:rPr>
        <w:t>eeting</w:t>
      </w:r>
      <w:r w:rsidRPr="00D33EAE">
        <w:rPr>
          <w:rFonts w:ascii="Arial" w:hAnsi="Arial" w:cs="Arial"/>
        </w:rPr>
        <w:t xml:space="preserve"> </w:t>
      </w:r>
      <w:r w:rsidR="00BE5BC7">
        <w:rPr>
          <w:rFonts w:ascii="Arial" w:hAnsi="Arial" w:cs="Arial"/>
        </w:rPr>
        <w:t xml:space="preserve">(AGM) </w:t>
      </w:r>
      <w:r w:rsidRPr="00D33EAE">
        <w:rPr>
          <w:rFonts w:ascii="Arial" w:hAnsi="Arial" w:cs="Arial"/>
        </w:rPr>
        <w:t xml:space="preserve">and vote on policy and the election of </w:t>
      </w:r>
      <w:r w:rsidR="002D7F97" w:rsidRPr="00D33EAE">
        <w:rPr>
          <w:rFonts w:ascii="Arial" w:hAnsi="Arial" w:cs="Arial"/>
        </w:rPr>
        <w:t>the Executive Committee</w:t>
      </w:r>
      <w:r w:rsidR="00BE5BC7">
        <w:rPr>
          <w:rFonts w:ascii="Arial" w:hAnsi="Arial" w:cs="Arial"/>
        </w:rPr>
        <w:t>.</w:t>
      </w:r>
    </w:p>
    <w:p w:rsidR="00551DE5" w:rsidRPr="00D33EAE" w:rsidRDefault="008F5E34" w:rsidP="006C45A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All residents </w:t>
      </w:r>
      <w:r w:rsidR="00BE5BC7">
        <w:rPr>
          <w:rFonts w:ascii="Arial" w:hAnsi="Arial" w:cs="Arial"/>
        </w:rPr>
        <w:t xml:space="preserve">(16 or over) </w:t>
      </w:r>
      <w:r w:rsidRPr="00D33EAE">
        <w:rPr>
          <w:rFonts w:ascii="Arial" w:hAnsi="Arial" w:cs="Arial"/>
        </w:rPr>
        <w:t xml:space="preserve">in a ‘membership’ household can vote </w:t>
      </w:r>
      <w:r w:rsidR="002E7B98">
        <w:rPr>
          <w:rFonts w:ascii="Arial" w:hAnsi="Arial" w:cs="Arial"/>
        </w:rPr>
        <w:t>and be eligible as a candidate for the Executive Committee.</w:t>
      </w:r>
    </w:p>
    <w:p w:rsidR="00707309" w:rsidRPr="00D33EAE" w:rsidRDefault="002E7B98" w:rsidP="006C45A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These entitlements are lost </w:t>
      </w:r>
      <w:r w:rsidR="00356A0C" w:rsidRPr="00D33EAE">
        <w:rPr>
          <w:rFonts w:ascii="Arial" w:hAnsi="Arial" w:cs="Arial"/>
        </w:rPr>
        <w:t xml:space="preserve">if the </w:t>
      </w:r>
      <w:r w:rsidR="002D7F97" w:rsidRPr="00D33EAE">
        <w:rPr>
          <w:rFonts w:ascii="Arial" w:hAnsi="Arial" w:cs="Arial"/>
        </w:rPr>
        <w:t xml:space="preserve">household </w:t>
      </w:r>
      <w:r w:rsidR="00356A0C" w:rsidRPr="00D33EAE">
        <w:rPr>
          <w:rFonts w:ascii="Arial" w:hAnsi="Arial" w:cs="Arial"/>
        </w:rPr>
        <w:t xml:space="preserve">subscription is 3 months </w:t>
      </w:r>
      <w:r w:rsidR="00B66223" w:rsidRPr="00D33EAE">
        <w:rPr>
          <w:rFonts w:ascii="Arial" w:hAnsi="Arial" w:cs="Arial"/>
        </w:rPr>
        <w:t xml:space="preserve">or more </w:t>
      </w:r>
      <w:r w:rsidR="00356A0C" w:rsidRPr="00D33EAE">
        <w:rPr>
          <w:rFonts w:ascii="Arial" w:hAnsi="Arial" w:cs="Arial"/>
        </w:rPr>
        <w:t>in arrear</w:t>
      </w:r>
      <w:r w:rsidR="00B66223" w:rsidRPr="00D33EAE">
        <w:rPr>
          <w:rFonts w:ascii="Arial" w:hAnsi="Arial" w:cs="Arial"/>
        </w:rPr>
        <w:t>s</w:t>
      </w:r>
      <w:r w:rsidR="00356A0C" w:rsidRPr="00D33EAE">
        <w:rPr>
          <w:rFonts w:ascii="Arial" w:hAnsi="Arial" w:cs="Arial"/>
        </w:rPr>
        <w:t>.</w:t>
      </w:r>
    </w:p>
    <w:p w:rsidR="00C45424" w:rsidRPr="00D33EAE" w:rsidRDefault="0035775B" w:rsidP="006C45A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Civility and respect </w:t>
      </w:r>
      <w:r w:rsidR="001322D9">
        <w:rPr>
          <w:rFonts w:ascii="Arial" w:hAnsi="Arial" w:cs="Arial"/>
        </w:rPr>
        <w:t xml:space="preserve">are </w:t>
      </w:r>
      <w:r w:rsidRPr="00D33EAE">
        <w:rPr>
          <w:rFonts w:ascii="Arial" w:hAnsi="Arial" w:cs="Arial"/>
        </w:rPr>
        <w:t>demanded of all when engaged in RGA business.</w:t>
      </w:r>
    </w:p>
    <w:p w:rsidR="00426399" w:rsidRPr="00DD6F04" w:rsidRDefault="00426399" w:rsidP="0070730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56A0C" w:rsidRPr="003F5016" w:rsidRDefault="00A61D88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Subscriptions</w:t>
      </w:r>
    </w:p>
    <w:p w:rsidR="003027EF" w:rsidRPr="00D33EAE" w:rsidRDefault="00BE5BC7" w:rsidP="006C45A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Subscriptions a</w:t>
      </w:r>
      <w:r w:rsidR="003027EF" w:rsidRPr="00D33EAE">
        <w:rPr>
          <w:rFonts w:ascii="Arial" w:hAnsi="Arial" w:cs="Arial"/>
        </w:rPr>
        <w:t xml:space="preserve">re fixed annually by the Executive Committee </w:t>
      </w:r>
      <w:r w:rsidR="00DB31C8" w:rsidRPr="00D33EAE">
        <w:rPr>
          <w:rFonts w:ascii="Arial" w:hAnsi="Arial" w:cs="Arial"/>
        </w:rPr>
        <w:t xml:space="preserve">&amp; </w:t>
      </w:r>
      <w:r w:rsidR="003027EF" w:rsidRPr="00D33EAE">
        <w:rPr>
          <w:rFonts w:ascii="Arial" w:hAnsi="Arial" w:cs="Arial"/>
        </w:rPr>
        <w:t>reported to the A</w:t>
      </w:r>
      <w:r w:rsidR="00DB31C8" w:rsidRPr="00D33EAE">
        <w:rPr>
          <w:rFonts w:ascii="Arial" w:hAnsi="Arial" w:cs="Arial"/>
        </w:rPr>
        <w:t>GM.</w:t>
      </w:r>
    </w:p>
    <w:p w:rsidR="008238D8" w:rsidRPr="00D33EAE" w:rsidRDefault="00BE5BC7" w:rsidP="006C45A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Subscription a</w:t>
      </w:r>
      <w:r w:rsidR="008238D8" w:rsidRPr="00D33EAE">
        <w:rPr>
          <w:rFonts w:ascii="Arial" w:hAnsi="Arial" w:cs="Arial"/>
        </w:rPr>
        <w:t xml:space="preserve">re due on </w:t>
      </w:r>
      <w:r w:rsidR="009C028B" w:rsidRPr="00D33EAE">
        <w:rPr>
          <w:rFonts w:ascii="Arial" w:hAnsi="Arial" w:cs="Arial"/>
        </w:rPr>
        <w:t xml:space="preserve">joining and then on </w:t>
      </w:r>
      <w:r w:rsidR="008238D8" w:rsidRPr="00D33EAE">
        <w:rPr>
          <w:rFonts w:ascii="Arial" w:hAnsi="Arial" w:cs="Arial"/>
        </w:rPr>
        <w:t xml:space="preserve">01 January </w:t>
      </w:r>
      <w:r w:rsidR="002E7B98">
        <w:rPr>
          <w:rFonts w:ascii="Arial" w:hAnsi="Arial" w:cs="Arial"/>
        </w:rPr>
        <w:t xml:space="preserve">in the year </w:t>
      </w:r>
      <w:r w:rsidR="00701B8D" w:rsidRPr="00D33EAE">
        <w:rPr>
          <w:rFonts w:ascii="Arial" w:hAnsi="Arial" w:cs="Arial"/>
        </w:rPr>
        <w:t>due for renewal.</w:t>
      </w:r>
    </w:p>
    <w:p w:rsidR="00A61D88" w:rsidRPr="00DD6F04" w:rsidRDefault="00A61D88" w:rsidP="007073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61D88" w:rsidRPr="003F5016" w:rsidRDefault="00A61D88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Meetings</w:t>
      </w:r>
    </w:p>
    <w:p w:rsidR="00DC1E50" w:rsidRPr="00D33EAE" w:rsidRDefault="00DC1E50" w:rsidP="006C45A5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At least 7 days’ notice </w:t>
      </w:r>
      <w:r w:rsidR="00BE5BC7">
        <w:rPr>
          <w:rFonts w:ascii="Arial" w:hAnsi="Arial" w:cs="Arial"/>
        </w:rPr>
        <w:t xml:space="preserve">of meetings of the RGA </w:t>
      </w:r>
      <w:r w:rsidRPr="00D33EAE">
        <w:rPr>
          <w:rFonts w:ascii="Arial" w:hAnsi="Arial" w:cs="Arial"/>
        </w:rPr>
        <w:t>will be given to members</w:t>
      </w:r>
      <w:r w:rsidR="00BE5BC7">
        <w:rPr>
          <w:rFonts w:ascii="Arial" w:hAnsi="Arial" w:cs="Arial"/>
        </w:rPr>
        <w:t>.</w:t>
      </w:r>
    </w:p>
    <w:p w:rsidR="00DC1E50" w:rsidRPr="00D33EAE" w:rsidRDefault="00DC1E50" w:rsidP="006C45A5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All meetings are open to non-member residents as non-voting </w:t>
      </w:r>
      <w:r w:rsidR="00BE5BC7">
        <w:rPr>
          <w:rFonts w:ascii="Arial" w:hAnsi="Arial" w:cs="Arial"/>
        </w:rPr>
        <w:t>attendees</w:t>
      </w:r>
      <w:r w:rsidRPr="00D33EAE">
        <w:rPr>
          <w:rFonts w:ascii="Arial" w:hAnsi="Arial" w:cs="Arial"/>
        </w:rPr>
        <w:t xml:space="preserve">. </w:t>
      </w:r>
    </w:p>
    <w:p w:rsidR="00DC1E50" w:rsidRPr="00D33EAE" w:rsidRDefault="00DC1E50" w:rsidP="006C45A5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Representatives of other organisations (eg: WWT, Bordesley Ha</w:t>
      </w:r>
      <w:r w:rsidR="00DB31C8" w:rsidRPr="00D33EAE">
        <w:rPr>
          <w:rFonts w:ascii="Arial" w:hAnsi="Arial" w:cs="Arial"/>
        </w:rPr>
        <w:t>ll) will be welcome at meetings.</w:t>
      </w:r>
    </w:p>
    <w:p w:rsidR="00B97A3A" w:rsidRPr="00D33EAE" w:rsidRDefault="00A6513B" w:rsidP="006C45A5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  <w:b/>
        </w:rPr>
        <w:t>General Meetings</w:t>
      </w:r>
      <w:r w:rsidRPr="00D33EAE">
        <w:rPr>
          <w:rFonts w:ascii="Arial" w:hAnsi="Arial" w:cs="Arial"/>
        </w:rPr>
        <w:t xml:space="preserve"> m</w:t>
      </w:r>
      <w:r w:rsidR="00B97A3A" w:rsidRPr="00D33EAE">
        <w:rPr>
          <w:rFonts w:ascii="Arial" w:hAnsi="Arial" w:cs="Arial"/>
        </w:rPr>
        <w:t xml:space="preserve">ust be held at least every two </w:t>
      </w:r>
      <w:r w:rsidR="00E33BFA" w:rsidRPr="00D33EAE">
        <w:rPr>
          <w:rFonts w:ascii="Arial" w:hAnsi="Arial" w:cs="Arial"/>
        </w:rPr>
        <w:t>months</w:t>
      </w:r>
      <w:r w:rsidR="00DD2521" w:rsidRPr="00D33EAE">
        <w:rPr>
          <w:rFonts w:ascii="Arial" w:hAnsi="Arial" w:cs="Arial"/>
        </w:rPr>
        <w:t>.</w:t>
      </w:r>
    </w:p>
    <w:p w:rsidR="00E33BFA" w:rsidRPr="00D33EAE" w:rsidRDefault="00D33EAE" w:rsidP="006C45A5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5</w:t>
      </w:r>
      <w:r w:rsidR="00E33BFA" w:rsidRPr="00D33EAE">
        <w:rPr>
          <w:rFonts w:ascii="Arial" w:hAnsi="Arial" w:cs="Arial"/>
        </w:rPr>
        <w:t xml:space="preserve"> members personally present constitute a quorum</w:t>
      </w:r>
      <w:r w:rsidR="00A6513B" w:rsidRPr="00D33EAE">
        <w:rPr>
          <w:rFonts w:ascii="Arial" w:hAnsi="Arial" w:cs="Arial"/>
        </w:rPr>
        <w:t xml:space="preserve"> for a General Meeting.</w:t>
      </w:r>
    </w:p>
    <w:p w:rsidR="00A61D88" w:rsidRPr="00D33EAE" w:rsidRDefault="00A6513B" w:rsidP="006C45A5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  <w:b/>
        </w:rPr>
        <w:t>Annual General Meetings</w:t>
      </w:r>
      <w:r w:rsidRPr="00D33EAE">
        <w:rPr>
          <w:rFonts w:ascii="Arial" w:hAnsi="Arial" w:cs="Arial"/>
        </w:rPr>
        <w:t xml:space="preserve"> (AGMs) m</w:t>
      </w:r>
      <w:r w:rsidR="006250FF" w:rsidRPr="00D33EAE">
        <w:rPr>
          <w:rFonts w:ascii="Arial" w:hAnsi="Arial" w:cs="Arial"/>
        </w:rPr>
        <w:t xml:space="preserve">ust </w:t>
      </w:r>
      <w:r w:rsidR="008D5E95" w:rsidRPr="00D33EAE">
        <w:rPr>
          <w:rFonts w:ascii="Arial" w:hAnsi="Arial" w:cs="Arial"/>
        </w:rPr>
        <w:t>be held in or about Ma</w:t>
      </w:r>
      <w:r w:rsidR="0063758C" w:rsidRPr="00D33EAE">
        <w:rPr>
          <w:rFonts w:ascii="Arial" w:hAnsi="Arial" w:cs="Arial"/>
        </w:rPr>
        <w:t xml:space="preserve">y </w:t>
      </w:r>
      <w:r w:rsidR="008D5E95" w:rsidRPr="00D33EAE">
        <w:rPr>
          <w:rFonts w:ascii="Arial" w:hAnsi="Arial" w:cs="Arial"/>
        </w:rPr>
        <w:t xml:space="preserve">of each year to receive </w:t>
      </w:r>
      <w:r w:rsidRPr="00D33EAE">
        <w:rPr>
          <w:rFonts w:ascii="Arial" w:hAnsi="Arial" w:cs="Arial"/>
        </w:rPr>
        <w:t xml:space="preserve">the </w:t>
      </w:r>
      <w:r w:rsidR="00B97A3A" w:rsidRPr="00D33EAE">
        <w:rPr>
          <w:rFonts w:ascii="Arial" w:hAnsi="Arial" w:cs="Arial"/>
        </w:rPr>
        <w:t>Officer</w:t>
      </w:r>
      <w:r w:rsidR="00BE5BC7">
        <w:rPr>
          <w:rFonts w:ascii="Arial" w:hAnsi="Arial" w:cs="Arial"/>
        </w:rPr>
        <w:t xml:space="preserve"> holders’ </w:t>
      </w:r>
      <w:r w:rsidR="008D5E95" w:rsidRPr="00D33EAE">
        <w:rPr>
          <w:rFonts w:ascii="Arial" w:hAnsi="Arial" w:cs="Arial"/>
        </w:rPr>
        <w:t>report</w:t>
      </w:r>
      <w:r w:rsidR="0063758C" w:rsidRPr="00D33EAE">
        <w:rPr>
          <w:rFonts w:ascii="Arial" w:hAnsi="Arial" w:cs="Arial"/>
        </w:rPr>
        <w:t>s</w:t>
      </w:r>
      <w:r w:rsidRPr="00D33EAE">
        <w:rPr>
          <w:rFonts w:ascii="Arial" w:hAnsi="Arial" w:cs="Arial"/>
        </w:rPr>
        <w:t xml:space="preserve">, </w:t>
      </w:r>
      <w:r w:rsidR="00B97A3A" w:rsidRPr="00D33EAE">
        <w:rPr>
          <w:rFonts w:ascii="Arial" w:hAnsi="Arial" w:cs="Arial"/>
        </w:rPr>
        <w:t xml:space="preserve">the </w:t>
      </w:r>
      <w:r w:rsidR="008D5E95" w:rsidRPr="00D33EAE">
        <w:rPr>
          <w:rFonts w:ascii="Arial" w:hAnsi="Arial" w:cs="Arial"/>
        </w:rPr>
        <w:t xml:space="preserve">audited accounts and to elect the </w:t>
      </w:r>
      <w:r w:rsidR="0063758C" w:rsidRPr="00D33EAE">
        <w:rPr>
          <w:rFonts w:ascii="Arial" w:hAnsi="Arial" w:cs="Arial"/>
        </w:rPr>
        <w:t xml:space="preserve">Executive </w:t>
      </w:r>
      <w:r w:rsidR="008D5E95" w:rsidRPr="00D33EAE">
        <w:rPr>
          <w:rFonts w:ascii="Arial" w:hAnsi="Arial" w:cs="Arial"/>
        </w:rPr>
        <w:t>Committee</w:t>
      </w:r>
      <w:r w:rsidRPr="00D33EAE">
        <w:rPr>
          <w:rFonts w:ascii="Arial" w:hAnsi="Arial" w:cs="Arial"/>
        </w:rPr>
        <w:t xml:space="preserve"> and </w:t>
      </w:r>
      <w:r w:rsidR="00DB31C8" w:rsidRPr="00D33EAE">
        <w:rPr>
          <w:rFonts w:ascii="Arial" w:hAnsi="Arial" w:cs="Arial"/>
        </w:rPr>
        <w:t>confirm subscription rates.</w:t>
      </w:r>
    </w:p>
    <w:p w:rsidR="00B97A3A" w:rsidRPr="00D33EAE" w:rsidRDefault="00D33EAE" w:rsidP="006C45A5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10 </w:t>
      </w:r>
      <w:r w:rsidR="00B97A3A" w:rsidRPr="00D33EAE">
        <w:rPr>
          <w:rFonts w:ascii="Arial" w:hAnsi="Arial" w:cs="Arial"/>
        </w:rPr>
        <w:t>members personally present constitute a quorum</w:t>
      </w:r>
      <w:r w:rsidR="00A6513B" w:rsidRPr="00D33EAE">
        <w:rPr>
          <w:rFonts w:ascii="Arial" w:hAnsi="Arial" w:cs="Arial"/>
        </w:rPr>
        <w:t xml:space="preserve"> for an AGM.</w:t>
      </w:r>
    </w:p>
    <w:p w:rsidR="00A6513B" w:rsidRPr="00D33EAE" w:rsidRDefault="00A6513B" w:rsidP="006C45A5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  <w:b/>
        </w:rPr>
        <w:t>Special General Meetings</w:t>
      </w:r>
      <w:r w:rsidRPr="00D33EAE">
        <w:rPr>
          <w:rFonts w:ascii="Arial" w:hAnsi="Arial" w:cs="Arial"/>
        </w:rPr>
        <w:t xml:space="preserve"> (SGMs) </w:t>
      </w:r>
      <w:r w:rsidR="0059446C" w:rsidRPr="00D33EAE">
        <w:rPr>
          <w:rFonts w:ascii="Arial" w:hAnsi="Arial" w:cs="Arial"/>
        </w:rPr>
        <w:t>m</w:t>
      </w:r>
      <w:r w:rsidR="00B97A3A" w:rsidRPr="00D33EAE">
        <w:rPr>
          <w:rFonts w:ascii="Arial" w:hAnsi="Arial" w:cs="Arial"/>
        </w:rPr>
        <w:t xml:space="preserve">ust be </w:t>
      </w:r>
      <w:r w:rsidR="008D5E95" w:rsidRPr="00D33EAE">
        <w:rPr>
          <w:rFonts w:ascii="Arial" w:hAnsi="Arial" w:cs="Arial"/>
        </w:rPr>
        <w:t xml:space="preserve">held at the written </w:t>
      </w:r>
      <w:r w:rsidR="002B4E00" w:rsidRPr="00D33EAE">
        <w:rPr>
          <w:rFonts w:ascii="Arial" w:hAnsi="Arial" w:cs="Arial"/>
        </w:rPr>
        <w:t>request</w:t>
      </w:r>
      <w:r w:rsidR="008D5E95" w:rsidRPr="00D33EAE">
        <w:rPr>
          <w:rFonts w:ascii="Arial" w:hAnsi="Arial" w:cs="Arial"/>
        </w:rPr>
        <w:t xml:space="preserve"> of </w:t>
      </w:r>
      <w:r w:rsidR="00DB31C8" w:rsidRPr="00D33EAE">
        <w:rPr>
          <w:rFonts w:ascii="Arial" w:hAnsi="Arial" w:cs="Arial"/>
        </w:rPr>
        <w:t>15</w:t>
      </w:r>
      <w:r w:rsidR="008D5E95" w:rsidRPr="00D33EAE">
        <w:rPr>
          <w:rFonts w:ascii="Arial" w:hAnsi="Arial" w:cs="Arial"/>
        </w:rPr>
        <w:t xml:space="preserve"> or more members whose subscriptions are fully paid up.</w:t>
      </w:r>
    </w:p>
    <w:p w:rsidR="008D5E95" w:rsidRPr="00D33EAE" w:rsidRDefault="00DB31C8" w:rsidP="0059446C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15 </w:t>
      </w:r>
      <w:r w:rsidR="00815788" w:rsidRPr="00D33EAE">
        <w:rPr>
          <w:rFonts w:ascii="Arial" w:hAnsi="Arial" w:cs="Arial"/>
        </w:rPr>
        <w:t>(</w:t>
      </w:r>
      <w:r w:rsidR="00A6513B" w:rsidRPr="00D33EAE">
        <w:rPr>
          <w:rFonts w:ascii="Arial" w:hAnsi="Arial" w:cs="Arial"/>
        </w:rPr>
        <w:t xml:space="preserve">or 50% of membership if </w:t>
      </w:r>
      <w:r w:rsidR="003027EF" w:rsidRPr="00D33EAE">
        <w:rPr>
          <w:rFonts w:ascii="Arial" w:hAnsi="Arial" w:cs="Arial"/>
        </w:rPr>
        <w:t xml:space="preserve">that 50% is </w:t>
      </w:r>
      <w:r w:rsidR="00A6513B" w:rsidRPr="00D33EAE">
        <w:rPr>
          <w:rFonts w:ascii="Arial" w:hAnsi="Arial" w:cs="Arial"/>
        </w:rPr>
        <w:t xml:space="preserve">less than </w:t>
      </w:r>
      <w:r w:rsidRPr="00D33EAE">
        <w:rPr>
          <w:rFonts w:ascii="Arial" w:hAnsi="Arial" w:cs="Arial"/>
        </w:rPr>
        <w:t>15</w:t>
      </w:r>
      <w:r w:rsidR="00815788" w:rsidRPr="00D33EAE">
        <w:rPr>
          <w:rFonts w:ascii="Arial" w:hAnsi="Arial" w:cs="Arial"/>
        </w:rPr>
        <w:t xml:space="preserve">) </w:t>
      </w:r>
      <w:r w:rsidR="002B4E00" w:rsidRPr="00D33EAE">
        <w:rPr>
          <w:rFonts w:ascii="Arial" w:hAnsi="Arial" w:cs="Arial"/>
        </w:rPr>
        <w:t>members</w:t>
      </w:r>
      <w:r w:rsidR="008D5E95" w:rsidRPr="00D33EAE">
        <w:rPr>
          <w:rFonts w:ascii="Arial" w:hAnsi="Arial" w:cs="Arial"/>
        </w:rPr>
        <w:t xml:space="preserve"> personally present </w:t>
      </w:r>
      <w:r w:rsidR="00B86FA9" w:rsidRPr="00D33EAE">
        <w:rPr>
          <w:rFonts w:ascii="Arial" w:hAnsi="Arial" w:cs="Arial"/>
        </w:rPr>
        <w:t>constitute</w:t>
      </w:r>
      <w:r w:rsidR="008D5E95" w:rsidRPr="00D33EAE">
        <w:rPr>
          <w:rFonts w:ascii="Arial" w:hAnsi="Arial" w:cs="Arial"/>
        </w:rPr>
        <w:t xml:space="preserve"> a quorum</w:t>
      </w:r>
      <w:r w:rsidR="00A6513B" w:rsidRPr="00D33EAE">
        <w:rPr>
          <w:rFonts w:ascii="Arial" w:hAnsi="Arial" w:cs="Arial"/>
        </w:rPr>
        <w:t xml:space="preserve"> for a SGM.</w:t>
      </w:r>
    </w:p>
    <w:p w:rsidR="0059446C" w:rsidRDefault="0059446C" w:rsidP="00300DF9">
      <w:pPr>
        <w:pStyle w:val="ListParagraph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D33EAE" w:rsidRPr="003F5016" w:rsidRDefault="00D33EAE" w:rsidP="00300DF9">
      <w:pPr>
        <w:pStyle w:val="ListParagraph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7009E5" w:rsidRPr="003F5016" w:rsidRDefault="007009E5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Executive Committee</w:t>
      </w:r>
      <w:r w:rsidR="00DC1E50" w:rsidRPr="003F5016">
        <w:rPr>
          <w:rFonts w:ascii="Arial" w:hAnsi="Arial" w:cs="Arial"/>
          <w:b/>
          <w:sz w:val="24"/>
          <w:szCs w:val="24"/>
        </w:rPr>
        <w:t xml:space="preserve"> (EC)</w:t>
      </w:r>
    </w:p>
    <w:p w:rsidR="0059446C" w:rsidRPr="00D33EAE" w:rsidRDefault="0059446C" w:rsidP="0059446C">
      <w:pPr>
        <w:pStyle w:val="ListParagraph"/>
        <w:numPr>
          <w:ilvl w:val="0"/>
          <w:numId w:val="26"/>
        </w:numPr>
        <w:spacing w:after="0" w:line="240" w:lineRule="auto"/>
        <w:ind w:left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The EC is responsible for the management and administration of the RGA and </w:t>
      </w:r>
      <w:r w:rsidRPr="00D33EAE">
        <w:rPr>
          <w:rFonts w:ascii="Arial" w:hAnsi="Arial" w:cs="Arial"/>
          <w:color w:val="000000"/>
        </w:rPr>
        <w:t>is the final arbiter in the event of any dispute and/or issue.</w:t>
      </w:r>
    </w:p>
    <w:p w:rsidR="0059446C" w:rsidRPr="00D33EAE" w:rsidRDefault="0059446C" w:rsidP="0059446C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The EC will consist of the Office holders and not more than </w:t>
      </w:r>
      <w:r w:rsidR="003C0405" w:rsidRPr="00D33EAE">
        <w:rPr>
          <w:rFonts w:ascii="Arial" w:hAnsi="Arial" w:cs="Arial"/>
        </w:rPr>
        <w:t>5</w:t>
      </w:r>
      <w:r w:rsidRPr="00D33EAE">
        <w:rPr>
          <w:rFonts w:ascii="Arial" w:hAnsi="Arial" w:cs="Arial"/>
        </w:rPr>
        <w:t xml:space="preserve"> other members who all serve for 12 months and can stand for re-election.</w:t>
      </w:r>
    </w:p>
    <w:p w:rsidR="00DC1E50" w:rsidRPr="00D33EAE" w:rsidRDefault="00632237" w:rsidP="0059446C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Office</w:t>
      </w:r>
      <w:r w:rsidR="006B798A">
        <w:rPr>
          <w:rFonts w:ascii="Arial" w:hAnsi="Arial" w:cs="Arial"/>
        </w:rPr>
        <w:t xml:space="preserve"> </w:t>
      </w:r>
      <w:r w:rsidR="0059446C" w:rsidRPr="00D33EAE">
        <w:rPr>
          <w:rFonts w:ascii="Arial" w:hAnsi="Arial" w:cs="Arial"/>
        </w:rPr>
        <w:t xml:space="preserve">holders </w:t>
      </w:r>
      <w:r w:rsidRPr="00D33EAE">
        <w:rPr>
          <w:rFonts w:ascii="Arial" w:hAnsi="Arial" w:cs="Arial"/>
        </w:rPr>
        <w:t>are</w:t>
      </w:r>
      <w:r w:rsidR="0059446C" w:rsidRPr="00D33EAE">
        <w:rPr>
          <w:rFonts w:ascii="Arial" w:hAnsi="Arial" w:cs="Arial"/>
        </w:rPr>
        <w:t xml:space="preserve">: </w:t>
      </w:r>
      <w:r w:rsidR="006B798A">
        <w:rPr>
          <w:rFonts w:ascii="Arial" w:hAnsi="Arial" w:cs="Arial"/>
        </w:rPr>
        <w:t xml:space="preserve">the </w:t>
      </w:r>
      <w:r w:rsidRPr="00D33EAE">
        <w:rPr>
          <w:rFonts w:ascii="Arial" w:hAnsi="Arial" w:cs="Arial"/>
        </w:rPr>
        <w:t xml:space="preserve">Chairman, Vice Chairman, Secretary, Treasurer </w:t>
      </w:r>
      <w:r w:rsidR="004A7E47" w:rsidRPr="00D33EAE">
        <w:rPr>
          <w:rFonts w:ascii="Arial" w:hAnsi="Arial" w:cs="Arial"/>
        </w:rPr>
        <w:t xml:space="preserve">and </w:t>
      </w:r>
      <w:r w:rsidRPr="00D33EAE">
        <w:rPr>
          <w:rFonts w:ascii="Arial" w:hAnsi="Arial" w:cs="Arial"/>
        </w:rPr>
        <w:t>Membership Secretary</w:t>
      </w:r>
      <w:r w:rsidR="00DB31C8" w:rsidRPr="00D33EAE">
        <w:rPr>
          <w:rFonts w:ascii="Arial" w:hAnsi="Arial" w:cs="Arial"/>
        </w:rPr>
        <w:t>.</w:t>
      </w:r>
    </w:p>
    <w:p w:rsidR="004A7E47" w:rsidRPr="00D33EAE" w:rsidRDefault="003C0405" w:rsidP="0059446C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T</w:t>
      </w:r>
      <w:r w:rsidR="007009E5" w:rsidRPr="00D33EAE">
        <w:rPr>
          <w:rFonts w:ascii="Arial" w:hAnsi="Arial" w:cs="Arial"/>
        </w:rPr>
        <w:t xml:space="preserve">he </w:t>
      </w:r>
      <w:r w:rsidR="002F101B" w:rsidRPr="00D33EAE">
        <w:rPr>
          <w:rFonts w:ascii="Arial" w:hAnsi="Arial" w:cs="Arial"/>
        </w:rPr>
        <w:t>E</w:t>
      </w:r>
      <w:r w:rsidR="007009E5" w:rsidRPr="00D33EAE">
        <w:rPr>
          <w:rFonts w:ascii="Arial" w:hAnsi="Arial" w:cs="Arial"/>
        </w:rPr>
        <w:t xml:space="preserve">C </w:t>
      </w:r>
      <w:r w:rsidR="004A7E47" w:rsidRPr="00D33EAE">
        <w:rPr>
          <w:rFonts w:ascii="Arial" w:hAnsi="Arial" w:cs="Arial"/>
        </w:rPr>
        <w:t xml:space="preserve">must be </w:t>
      </w:r>
      <w:r w:rsidR="007009E5" w:rsidRPr="00D33EAE">
        <w:rPr>
          <w:rFonts w:ascii="Arial" w:hAnsi="Arial" w:cs="Arial"/>
        </w:rPr>
        <w:t>resident</w:t>
      </w:r>
      <w:r w:rsidR="004A7E47" w:rsidRPr="00D33EAE">
        <w:rPr>
          <w:rFonts w:ascii="Arial" w:hAnsi="Arial" w:cs="Arial"/>
        </w:rPr>
        <w:t>s and members.</w:t>
      </w:r>
    </w:p>
    <w:p w:rsidR="004A7E47" w:rsidRPr="00D33EAE" w:rsidRDefault="00DB31C8" w:rsidP="0059446C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5 </w:t>
      </w:r>
      <w:r w:rsidR="003C0405" w:rsidRPr="00D33EAE">
        <w:rPr>
          <w:rFonts w:ascii="Arial" w:hAnsi="Arial" w:cs="Arial"/>
        </w:rPr>
        <w:t>m</w:t>
      </w:r>
      <w:r w:rsidR="004A7E47" w:rsidRPr="00D33EAE">
        <w:rPr>
          <w:rFonts w:ascii="Arial" w:hAnsi="Arial" w:cs="Arial"/>
        </w:rPr>
        <w:t>embers personally present constitute a quorum.</w:t>
      </w:r>
    </w:p>
    <w:p w:rsidR="007009E5" w:rsidRPr="00D33EAE" w:rsidRDefault="007009E5" w:rsidP="0059446C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The EC</w:t>
      </w:r>
      <w:r w:rsidR="003C0405" w:rsidRPr="00D33EAE">
        <w:rPr>
          <w:rFonts w:ascii="Arial" w:hAnsi="Arial" w:cs="Arial"/>
        </w:rPr>
        <w:t xml:space="preserve"> </w:t>
      </w:r>
      <w:r w:rsidR="00CC1CD9" w:rsidRPr="00D33EAE">
        <w:rPr>
          <w:rFonts w:ascii="Arial" w:hAnsi="Arial" w:cs="Arial"/>
        </w:rPr>
        <w:t xml:space="preserve">has the </w:t>
      </w:r>
      <w:r w:rsidR="00EA0F47" w:rsidRPr="00D33EAE">
        <w:rPr>
          <w:rFonts w:ascii="Arial" w:hAnsi="Arial" w:cs="Arial"/>
        </w:rPr>
        <w:t>power</w:t>
      </w:r>
      <w:r w:rsidRPr="00D33EAE">
        <w:rPr>
          <w:rFonts w:ascii="Arial" w:hAnsi="Arial" w:cs="Arial"/>
        </w:rPr>
        <w:t xml:space="preserve"> to fill up </w:t>
      </w:r>
      <w:r w:rsidR="00EA0F47" w:rsidRPr="00D33EAE">
        <w:rPr>
          <w:rFonts w:ascii="Arial" w:hAnsi="Arial" w:cs="Arial"/>
        </w:rPr>
        <w:t>to</w:t>
      </w:r>
      <w:r w:rsidRPr="00D33EAE">
        <w:rPr>
          <w:rFonts w:ascii="Arial" w:hAnsi="Arial" w:cs="Arial"/>
        </w:rPr>
        <w:t xml:space="preserve"> </w:t>
      </w:r>
      <w:r w:rsidR="003C0405" w:rsidRPr="00D33EAE">
        <w:rPr>
          <w:rFonts w:ascii="Arial" w:hAnsi="Arial" w:cs="Arial"/>
        </w:rPr>
        <w:t>3</w:t>
      </w:r>
      <w:r w:rsidRPr="00D33EAE">
        <w:rPr>
          <w:rFonts w:ascii="Arial" w:hAnsi="Arial" w:cs="Arial"/>
        </w:rPr>
        <w:t xml:space="preserve"> casual vacancies occurring among the </w:t>
      </w:r>
      <w:r w:rsidR="003C0405" w:rsidRPr="00D33EAE">
        <w:rPr>
          <w:rFonts w:ascii="Arial" w:hAnsi="Arial" w:cs="Arial"/>
        </w:rPr>
        <w:t>m</w:t>
      </w:r>
      <w:r w:rsidR="004A7E47" w:rsidRPr="00D33EAE">
        <w:rPr>
          <w:rFonts w:ascii="Arial" w:hAnsi="Arial" w:cs="Arial"/>
        </w:rPr>
        <w:t xml:space="preserve">embers </w:t>
      </w:r>
      <w:r w:rsidRPr="00D33EAE">
        <w:rPr>
          <w:rFonts w:ascii="Arial" w:hAnsi="Arial" w:cs="Arial"/>
        </w:rPr>
        <w:t>of the EC</w:t>
      </w:r>
      <w:r w:rsidR="003C0405" w:rsidRPr="00D33EAE">
        <w:rPr>
          <w:rFonts w:ascii="Arial" w:hAnsi="Arial" w:cs="Arial"/>
        </w:rPr>
        <w:t xml:space="preserve"> </w:t>
      </w:r>
      <w:r w:rsidRPr="00D33EAE">
        <w:rPr>
          <w:rFonts w:ascii="Arial" w:hAnsi="Arial" w:cs="Arial"/>
        </w:rPr>
        <w:t xml:space="preserve">between </w:t>
      </w:r>
      <w:r w:rsidR="004A7E47" w:rsidRPr="00D33EAE">
        <w:rPr>
          <w:rFonts w:ascii="Arial" w:hAnsi="Arial" w:cs="Arial"/>
        </w:rPr>
        <w:t>AGMs.</w:t>
      </w:r>
    </w:p>
    <w:p w:rsidR="004A7E47" w:rsidRPr="00D33EAE" w:rsidRDefault="004A7E47" w:rsidP="0059446C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EC</w:t>
      </w:r>
      <w:r w:rsidR="003C0405" w:rsidRPr="00D33EAE">
        <w:rPr>
          <w:rFonts w:ascii="Arial" w:hAnsi="Arial" w:cs="Arial"/>
        </w:rPr>
        <w:t xml:space="preserve"> members </w:t>
      </w:r>
      <w:r w:rsidRPr="00D33EAE">
        <w:rPr>
          <w:rFonts w:ascii="Arial" w:hAnsi="Arial" w:cs="Arial"/>
        </w:rPr>
        <w:t>are elected annually at the AGM.</w:t>
      </w:r>
    </w:p>
    <w:p w:rsidR="004A7E47" w:rsidRPr="00D33EAE" w:rsidRDefault="004A7E47" w:rsidP="0059446C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Nominations for election </w:t>
      </w:r>
      <w:r w:rsidR="003C0405" w:rsidRPr="00D33EAE">
        <w:rPr>
          <w:rFonts w:ascii="Arial" w:hAnsi="Arial" w:cs="Arial"/>
        </w:rPr>
        <w:t xml:space="preserve">to </w:t>
      </w:r>
      <w:r w:rsidRPr="00D33EAE">
        <w:rPr>
          <w:rFonts w:ascii="Arial" w:hAnsi="Arial" w:cs="Arial"/>
        </w:rPr>
        <w:t xml:space="preserve">the EC must be made in writing to the Secretary </w:t>
      </w:r>
      <w:r w:rsidR="00160C6D" w:rsidRPr="00D33EAE">
        <w:rPr>
          <w:rFonts w:ascii="Arial" w:hAnsi="Arial" w:cs="Arial"/>
        </w:rPr>
        <w:t xml:space="preserve">before </w:t>
      </w:r>
      <w:r w:rsidRPr="00D33EAE">
        <w:rPr>
          <w:rFonts w:ascii="Arial" w:hAnsi="Arial" w:cs="Arial"/>
        </w:rPr>
        <w:t>the AGM.  Nominations must be</w:t>
      </w:r>
      <w:r w:rsidR="003C0405" w:rsidRPr="00D33EAE">
        <w:rPr>
          <w:rFonts w:ascii="Arial" w:hAnsi="Arial" w:cs="Arial"/>
        </w:rPr>
        <w:t xml:space="preserve"> supported by a member seconder and </w:t>
      </w:r>
      <w:r w:rsidRPr="00D33EAE">
        <w:rPr>
          <w:rFonts w:ascii="Arial" w:hAnsi="Arial" w:cs="Arial"/>
        </w:rPr>
        <w:t>have the consent of the proposed nominee.</w:t>
      </w:r>
    </w:p>
    <w:p w:rsidR="004A7E47" w:rsidRPr="00D33EAE" w:rsidRDefault="004A7E47" w:rsidP="0059446C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If </w:t>
      </w:r>
      <w:r w:rsidR="0081062A" w:rsidRPr="00D33EAE">
        <w:rPr>
          <w:rFonts w:ascii="Arial" w:hAnsi="Arial" w:cs="Arial"/>
        </w:rPr>
        <w:t xml:space="preserve">the </w:t>
      </w:r>
      <w:r w:rsidRPr="00D33EAE">
        <w:rPr>
          <w:rFonts w:ascii="Arial" w:hAnsi="Arial" w:cs="Arial"/>
        </w:rPr>
        <w:t xml:space="preserve">nominations exceed the vacancies, a secret ballot </w:t>
      </w:r>
      <w:r w:rsidR="0081062A" w:rsidRPr="00D33EAE">
        <w:rPr>
          <w:rFonts w:ascii="Arial" w:hAnsi="Arial" w:cs="Arial"/>
        </w:rPr>
        <w:t xml:space="preserve">of members </w:t>
      </w:r>
      <w:r w:rsidRPr="00D33EAE">
        <w:rPr>
          <w:rFonts w:ascii="Arial" w:hAnsi="Arial" w:cs="Arial"/>
        </w:rPr>
        <w:t>must take place.</w:t>
      </w:r>
    </w:p>
    <w:p w:rsidR="008679C4" w:rsidRPr="00DD6F04" w:rsidRDefault="008679C4" w:rsidP="007073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B00D6" w:rsidRPr="003F5016" w:rsidRDefault="004B00D6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Declaration of interest</w:t>
      </w:r>
    </w:p>
    <w:p w:rsidR="004B00D6" w:rsidRPr="00D33EAE" w:rsidRDefault="0042017A" w:rsidP="00707309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Any </w:t>
      </w:r>
      <w:r w:rsidR="004B00D6" w:rsidRPr="00D33EAE">
        <w:rPr>
          <w:rFonts w:ascii="Arial" w:hAnsi="Arial" w:cs="Arial"/>
        </w:rPr>
        <w:t xml:space="preserve">EC </w:t>
      </w:r>
      <w:r w:rsidR="003F5016" w:rsidRPr="00D33EAE">
        <w:rPr>
          <w:rFonts w:ascii="Arial" w:hAnsi="Arial" w:cs="Arial"/>
        </w:rPr>
        <w:t xml:space="preserve">member </w:t>
      </w:r>
      <w:r w:rsidR="004B00D6" w:rsidRPr="00D33EAE">
        <w:rPr>
          <w:rFonts w:ascii="Arial" w:hAnsi="Arial" w:cs="Arial"/>
        </w:rPr>
        <w:t>who is in any way directly</w:t>
      </w:r>
      <w:r w:rsidRPr="00D33EAE">
        <w:rPr>
          <w:rFonts w:ascii="Arial" w:hAnsi="Arial" w:cs="Arial"/>
        </w:rPr>
        <w:t xml:space="preserve"> or </w:t>
      </w:r>
      <w:r w:rsidR="004B00D6" w:rsidRPr="00D33EAE">
        <w:rPr>
          <w:rFonts w:ascii="Arial" w:hAnsi="Arial" w:cs="Arial"/>
        </w:rPr>
        <w:t>indirectly interested financially</w:t>
      </w:r>
      <w:r w:rsidRPr="00D33EAE">
        <w:rPr>
          <w:rFonts w:ascii="Arial" w:hAnsi="Arial" w:cs="Arial"/>
        </w:rPr>
        <w:t xml:space="preserve"> or </w:t>
      </w:r>
      <w:r w:rsidR="004B00D6" w:rsidRPr="00D33EAE">
        <w:rPr>
          <w:rFonts w:ascii="Arial" w:hAnsi="Arial" w:cs="Arial"/>
        </w:rPr>
        <w:t xml:space="preserve">professionally in any item discussed at any meeting at which </w:t>
      </w:r>
      <w:r w:rsidRPr="00D33EAE">
        <w:rPr>
          <w:rFonts w:ascii="Arial" w:hAnsi="Arial" w:cs="Arial"/>
        </w:rPr>
        <w:t>s/</w:t>
      </w:r>
      <w:r w:rsidR="004B00D6" w:rsidRPr="00D33EAE">
        <w:rPr>
          <w:rFonts w:ascii="Arial" w:hAnsi="Arial" w:cs="Arial"/>
        </w:rPr>
        <w:t xml:space="preserve">he is present </w:t>
      </w:r>
      <w:r w:rsidR="006B798A">
        <w:rPr>
          <w:rFonts w:ascii="Arial" w:hAnsi="Arial" w:cs="Arial"/>
        </w:rPr>
        <w:t xml:space="preserve">will </w:t>
      </w:r>
      <w:r w:rsidR="004B00D6" w:rsidRPr="00D33EAE">
        <w:rPr>
          <w:rFonts w:ascii="Arial" w:hAnsi="Arial" w:cs="Arial"/>
        </w:rPr>
        <w:t xml:space="preserve">declare such interest and s/he </w:t>
      </w:r>
      <w:r w:rsidR="006250FF" w:rsidRPr="00D33EAE">
        <w:rPr>
          <w:rFonts w:ascii="Arial" w:hAnsi="Arial" w:cs="Arial"/>
        </w:rPr>
        <w:t xml:space="preserve">must </w:t>
      </w:r>
      <w:r w:rsidR="004B00D6" w:rsidRPr="00D33EAE">
        <w:rPr>
          <w:rFonts w:ascii="Arial" w:hAnsi="Arial" w:cs="Arial"/>
        </w:rPr>
        <w:t xml:space="preserve">not discuss </w:t>
      </w:r>
      <w:r w:rsidR="00862646" w:rsidRPr="00D33EAE">
        <w:rPr>
          <w:rFonts w:ascii="Arial" w:hAnsi="Arial" w:cs="Arial"/>
        </w:rPr>
        <w:t xml:space="preserve">or vote on </w:t>
      </w:r>
      <w:r w:rsidR="00EA0F47" w:rsidRPr="00D33EAE">
        <w:rPr>
          <w:rFonts w:ascii="Arial" w:hAnsi="Arial" w:cs="Arial"/>
        </w:rPr>
        <w:t>such</w:t>
      </w:r>
      <w:r w:rsidR="004B00D6" w:rsidRPr="00D33EAE">
        <w:rPr>
          <w:rFonts w:ascii="Arial" w:hAnsi="Arial" w:cs="Arial"/>
        </w:rPr>
        <w:t xml:space="preserve"> item</w:t>
      </w:r>
      <w:r w:rsidR="00862646" w:rsidRPr="00D33EAE">
        <w:rPr>
          <w:rFonts w:ascii="Arial" w:hAnsi="Arial" w:cs="Arial"/>
        </w:rPr>
        <w:t xml:space="preserve"> </w:t>
      </w:r>
      <w:r w:rsidR="004B00D6" w:rsidRPr="00D33EAE">
        <w:rPr>
          <w:rFonts w:ascii="Arial" w:hAnsi="Arial" w:cs="Arial"/>
        </w:rPr>
        <w:t>(except by invitation of the Chairman)</w:t>
      </w:r>
      <w:r w:rsidR="00862646" w:rsidRPr="00D33EAE">
        <w:rPr>
          <w:rFonts w:ascii="Arial" w:hAnsi="Arial" w:cs="Arial"/>
        </w:rPr>
        <w:t>.</w:t>
      </w:r>
    </w:p>
    <w:p w:rsidR="004B00D6" w:rsidRPr="00DD6F04" w:rsidRDefault="004B00D6" w:rsidP="007073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0DF9" w:rsidRPr="003F5016" w:rsidRDefault="004B00D6" w:rsidP="00300DF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Expenses of administration and application of funds</w:t>
      </w:r>
    </w:p>
    <w:p w:rsidR="00300DF9" w:rsidRPr="00D33EAE" w:rsidRDefault="00300DF9" w:rsidP="0059446C">
      <w:pPr>
        <w:pStyle w:val="ListParagraph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>RGA funds will be held in a</w:t>
      </w:r>
      <w:r w:rsidR="002E7B98">
        <w:rPr>
          <w:rFonts w:ascii="Arial" w:hAnsi="Arial" w:cs="Arial"/>
        </w:rPr>
        <w:t xml:space="preserve">n </w:t>
      </w:r>
      <w:r w:rsidRPr="00D33EAE">
        <w:rPr>
          <w:rFonts w:ascii="Arial" w:hAnsi="Arial" w:cs="Arial"/>
        </w:rPr>
        <w:t>account at a high street bank or building society.</w:t>
      </w:r>
    </w:p>
    <w:p w:rsidR="006250FF" w:rsidRPr="00D33EAE" w:rsidRDefault="004B00D6" w:rsidP="006C45A5">
      <w:pPr>
        <w:pStyle w:val="ListParagraph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The EC </w:t>
      </w:r>
      <w:r w:rsidR="006250FF" w:rsidRPr="00D33EAE">
        <w:rPr>
          <w:rFonts w:ascii="Arial" w:hAnsi="Arial" w:cs="Arial"/>
        </w:rPr>
        <w:t xml:space="preserve">will </w:t>
      </w:r>
      <w:r w:rsidRPr="00D33EAE">
        <w:rPr>
          <w:rFonts w:ascii="Arial" w:hAnsi="Arial" w:cs="Arial"/>
        </w:rPr>
        <w:t xml:space="preserve">pay all proper expenses of administration and management of the </w:t>
      </w:r>
      <w:r w:rsidR="006250FF" w:rsidRPr="00D33EAE">
        <w:rPr>
          <w:rFonts w:ascii="Arial" w:hAnsi="Arial" w:cs="Arial"/>
        </w:rPr>
        <w:t>Association out of RGA funds.</w:t>
      </w:r>
    </w:p>
    <w:p w:rsidR="004B00D6" w:rsidRPr="00D33EAE" w:rsidRDefault="004B00D6" w:rsidP="006C45A5">
      <w:pPr>
        <w:pStyle w:val="ListParagraph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After the payment of administration and management expenses and the </w:t>
      </w:r>
      <w:r w:rsidR="006250FF" w:rsidRPr="00D33EAE">
        <w:rPr>
          <w:rFonts w:ascii="Arial" w:hAnsi="Arial" w:cs="Arial"/>
        </w:rPr>
        <w:t xml:space="preserve">reserving </w:t>
      </w:r>
      <w:r w:rsidRPr="00D33EAE">
        <w:rPr>
          <w:rFonts w:ascii="Arial" w:hAnsi="Arial" w:cs="Arial"/>
        </w:rPr>
        <w:t xml:space="preserve">of such sums </w:t>
      </w:r>
      <w:r w:rsidR="0042017A" w:rsidRPr="00D33EAE">
        <w:rPr>
          <w:rFonts w:ascii="Arial" w:hAnsi="Arial" w:cs="Arial"/>
        </w:rPr>
        <w:t xml:space="preserve">by annual review </w:t>
      </w:r>
      <w:r w:rsidR="003E7A4E" w:rsidRPr="00D33EAE">
        <w:rPr>
          <w:rFonts w:ascii="Arial" w:hAnsi="Arial" w:cs="Arial"/>
        </w:rPr>
        <w:t xml:space="preserve">of the EC </w:t>
      </w:r>
      <w:r w:rsidRPr="00D33EAE">
        <w:rPr>
          <w:rFonts w:ascii="Arial" w:hAnsi="Arial" w:cs="Arial"/>
        </w:rPr>
        <w:t xml:space="preserve">as may be deemed expedient, the remaining funds </w:t>
      </w:r>
      <w:r w:rsidR="003E7A4E" w:rsidRPr="00D33EAE">
        <w:rPr>
          <w:rFonts w:ascii="Arial" w:hAnsi="Arial" w:cs="Arial"/>
        </w:rPr>
        <w:t xml:space="preserve">may </w:t>
      </w:r>
      <w:r w:rsidRPr="00D33EAE">
        <w:rPr>
          <w:rFonts w:ascii="Arial" w:hAnsi="Arial" w:cs="Arial"/>
        </w:rPr>
        <w:t xml:space="preserve">be </w:t>
      </w:r>
      <w:r w:rsidR="00624A60" w:rsidRPr="00D33EAE">
        <w:rPr>
          <w:rFonts w:ascii="Arial" w:hAnsi="Arial" w:cs="Arial"/>
        </w:rPr>
        <w:t xml:space="preserve">used </w:t>
      </w:r>
      <w:r w:rsidRPr="00D33EAE">
        <w:rPr>
          <w:rFonts w:ascii="Arial" w:hAnsi="Arial" w:cs="Arial"/>
        </w:rPr>
        <w:t xml:space="preserve">by the EC in furtherance of the </w:t>
      </w:r>
      <w:r w:rsidR="00624A60" w:rsidRPr="00D33EAE">
        <w:rPr>
          <w:rFonts w:ascii="Arial" w:hAnsi="Arial" w:cs="Arial"/>
        </w:rPr>
        <w:t xml:space="preserve">aims </w:t>
      </w:r>
      <w:r w:rsidRPr="00D33EAE">
        <w:rPr>
          <w:rFonts w:ascii="Arial" w:hAnsi="Arial" w:cs="Arial"/>
        </w:rPr>
        <w:t xml:space="preserve">of the </w:t>
      </w:r>
      <w:r w:rsidR="00624A60" w:rsidRPr="00D33EAE">
        <w:rPr>
          <w:rFonts w:ascii="Arial" w:hAnsi="Arial" w:cs="Arial"/>
        </w:rPr>
        <w:t>RGA</w:t>
      </w:r>
      <w:r w:rsidRPr="00D33EAE">
        <w:rPr>
          <w:rFonts w:ascii="Arial" w:hAnsi="Arial" w:cs="Arial"/>
        </w:rPr>
        <w:t>.</w:t>
      </w:r>
    </w:p>
    <w:p w:rsidR="004B00D6" w:rsidRPr="00D33EAE" w:rsidRDefault="00DD2521" w:rsidP="006C45A5">
      <w:pPr>
        <w:pStyle w:val="ListParagraph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Any cheque </w:t>
      </w:r>
      <w:r w:rsidR="00300DF9" w:rsidRPr="00D33EAE">
        <w:rPr>
          <w:rFonts w:ascii="Arial" w:hAnsi="Arial" w:cs="Arial"/>
        </w:rPr>
        <w:t xml:space="preserve">or electronic payment </w:t>
      </w:r>
      <w:r w:rsidRPr="00D33EAE">
        <w:rPr>
          <w:rFonts w:ascii="Arial" w:hAnsi="Arial" w:cs="Arial"/>
        </w:rPr>
        <w:t xml:space="preserve">issued must be signed by any </w:t>
      </w:r>
      <w:r w:rsidR="003E7A4E" w:rsidRPr="00D33EAE">
        <w:rPr>
          <w:rFonts w:ascii="Arial" w:hAnsi="Arial" w:cs="Arial"/>
        </w:rPr>
        <w:t xml:space="preserve">2 </w:t>
      </w:r>
      <w:r w:rsidRPr="00D33EAE">
        <w:rPr>
          <w:rFonts w:ascii="Arial" w:hAnsi="Arial" w:cs="Arial"/>
        </w:rPr>
        <w:t>designated</w:t>
      </w:r>
      <w:r w:rsidR="00300DF9" w:rsidRPr="00D33EAE">
        <w:rPr>
          <w:rFonts w:ascii="Arial" w:hAnsi="Arial" w:cs="Arial"/>
        </w:rPr>
        <w:t xml:space="preserve"> (but not related) signatories.</w:t>
      </w:r>
    </w:p>
    <w:p w:rsidR="00300DF9" w:rsidRPr="00D33EAE" w:rsidRDefault="00300DF9" w:rsidP="006C45A5">
      <w:pPr>
        <w:pStyle w:val="ListParagraph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RGA accounts must be </w:t>
      </w:r>
      <w:r w:rsidR="003F5016" w:rsidRPr="00D33EAE">
        <w:rPr>
          <w:rFonts w:ascii="Arial" w:hAnsi="Arial" w:cs="Arial"/>
        </w:rPr>
        <w:t xml:space="preserve">reviewed </w:t>
      </w:r>
      <w:r w:rsidRPr="00D33EAE">
        <w:rPr>
          <w:rFonts w:ascii="Arial" w:hAnsi="Arial" w:cs="Arial"/>
        </w:rPr>
        <w:t xml:space="preserve">by a </w:t>
      </w:r>
      <w:r w:rsidR="003F5016" w:rsidRPr="00D33EAE">
        <w:rPr>
          <w:rFonts w:ascii="Arial" w:hAnsi="Arial" w:cs="Arial"/>
        </w:rPr>
        <w:t xml:space="preserve">competent and independent </w:t>
      </w:r>
      <w:r w:rsidRPr="00D33EAE">
        <w:rPr>
          <w:rFonts w:ascii="Arial" w:hAnsi="Arial" w:cs="Arial"/>
        </w:rPr>
        <w:t xml:space="preserve">person </w:t>
      </w:r>
      <w:r w:rsidR="003F5016" w:rsidRPr="00D33EAE">
        <w:rPr>
          <w:rFonts w:ascii="Arial" w:hAnsi="Arial" w:cs="Arial"/>
        </w:rPr>
        <w:t xml:space="preserve">appointed by the EC </w:t>
      </w:r>
      <w:r w:rsidRPr="00D33EAE">
        <w:rPr>
          <w:rFonts w:ascii="Arial" w:hAnsi="Arial" w:cs="Arial"/>
        </w:rPr>
        <w:t xml:space="preserve">and presented </w:t>
      </w:r>
      <w:r w:rsidR="003E7A4E" w:rsidRPr="00D33EAE">
        <w:rPr>
          <w:rFonts w:ascii="Arial" w:hAnsi="Arial" w:cs="Arial"/>
        </w:rPr>
        <w:t xml:space="preserve">by the Treasurer </w:t>
      </w:r>
      <w:r w:rsidRPr="00D33EAE">
        <w:rPr>
          <w:rFonts w:ascii="Arial" w:hAnsi="Arial" w:cs="Arial"/>
        </w:rPr>
        <w:t xml:space="preserve">at </w:t>
      </w:r>
      <w:r w:rsidR="003F5016" w:rsidRPr="00D33EAE">
        <w:rPr>
          <w:rFonts w:ascii="Arial" w:hAnsi="Arial" w:cs="Arial"/>
        </w:rPr>
        <w:t xml:space="preserve">the </w:t>
      </w:r>
      <w:r w:rsidRPr="00D33EAE">
        <w:rPr>
          <w:rFonts w:ascii="Arial" w:hAnsi="Arial" w:cs="Arial"/>
        </w:rPr>
        <w:t>AGM.</w:t>
      </w:r>
    </w:p>
    <w:p w:rsidR="00300DF9" w:rsidRPr="00DD6F04" w:rsidRDefault="00300DF9" w:rsidP="00300DF9">
      <w:pPr>
        <w:pStyle w:val="ListParagraph"/>
        <w:spacing w:after="0" w:line="240" w:lineRule="auto"/>
        <w:ind w:left="357"/>
        <w:rPr>
          <w:rFonts w:ascii="Arial" w:hAnsi="Arial" w:cs="Arial"/>
          <w:sz w:val="28"/>
          <w:szCs w:val="28"/>
        </w:rPr>
      </w:pPr>
    </w:p>
    <w:p w:rsidR="000D0782" w:rsidRPr="003F5016" w:rsidRDefault="000D0782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Amendments</w:t>
      </w:r>
    </w:p>
    <w:p w:rsidR="000D0782" w:rsidRPr="00D33EAE" w:rsidRDefault="000D0782" w:rsidP="00707309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This </w:t>
      </w:r>
      <w:r w:rsidR="00EA0F47" w:rsidRPr="00D33EAE">
        <w:rPr>
          <w:rFonts w:ascii="Arial" w:hAnsi="Arial" w:cs="Arial"/>
        </w:rPr>
        <w:t>Constitution</w:t>
      </w:r>
      <w:r w:rsidRPr="00D33EAE">
        <w:rPr>
          <w:rFonts w:ascii="Arial" w:hAnsi="Arial" w:cs="Arial"/>
        </w:rPr>
        <w:t xml:space="preserve"> may be amended</w:t>
      </w:r>
      <w:r w:rsidR="002E7B98">
        <w:rPr>
          <w:rFonts w:ascii="Arial" w:hAnsi="Arial" w:cs="Arial"/>
        </w:rPr>
        <w:t>/changed</w:t>
      </w:r>
      <w:r w:rsidRPr="00D33EAE">
        <w:rPr>
          <w:rFonts w:ascii="Arial" w:hAnsi="Arial" w:cs="Arial"/>
        </w:rPr>
        <w:t xml:space="preserve"> by a two-thirds majority </w:t>
      </w:r>
      <w:r w:rsidR="002075AC" w:rsidRPr="00D33EAE">
        <w:rPr>
          <w:rFonts w:ascii="Arial" w:hAnsi="Arial" w:cs="Arial"/>
        </w:rPr>
        <w:t>of members present at an A</w:t>
      </w:r>
      <w:r w:rsidRPr="00D33EAE">
        <w:rPr>
          <w:rFonts w:ascii="Arial" w:hAnsi="Arial" w:cs="Arial"/>
        </w:rPr>
        <w:t xml:space="preserve">GM or SGM of the </w:t>
      </w:r>
      <w:r w:rsidR="00CC1CD9" w:rsidRPr="00D33EAE">
        <w:rPr>
          <w:rFonts w:ascii="Arial" w:hAnsi="Arial" w:cs="Arial"/>
        </w:rPr>
        <w:t>RGA</w:t>
      </w:r>
      <w:r w:rsidRPr="00D33EAE">
        <w:rPr>
          <w:rFonts w:ascii="Arial" w:hAnsi="Arial" w:cs="Arial"/>
        </w:rPr>
        <w:t xml:space="preserve">, provided that </w:t>
      </w:r>
      <w:r w:rsidR="003E7A4E" w:rsidRPr="00D33EAE">
        <w:rPr>
          <w:rFonts w:ascii="Arial" w:hAnsi="Arial" w:cs="Arial"/>
        </w:rPr>
        <w:t xml:space="preserve">28 </w:t>
      </w:r>
      <w:r w:rsidR="00EA0F47" w:rsidRPr="00D33EAE">
        <w:rPr>
          <w:rFonts w:ascii="Arial" w:hAnsi="Arial" w:cs="Arial"/>
        </w:rPr>
        <w:t>days’ notice</w:t>
      </w:r>
      <w:r w:rsidRPr="00D33EAE">
        <w:rPr>
          <w:rFonts w:ascii="Arial" w:hAnsi="Arial" w:cs="Arial"/>
        </w:rPr>
        <w:t xml:space="preserve"> of the proposed amendment</w:t>
      </w:r>
      <w:r w:rsidR="00343983" w:rsidRPr="00D33EAE">
        <w:rPr>
          <w:rFonts w:ascii="Arial" w:hAnsi="Arial" w:cs="Arial"/>
        </w:rPr>
        <w:t xml:space="preserve"> has been given to all members</w:t>
      </w:r>
      <w:r w:rsidR="006C45A5" w:rsidRPr="00D33EAE">
        <w:rPr>
          <w:rFonts w:ascii="Arial" w:hAnsi="Arial" w:cs="Arial"/>
        </w:rPr>
        <w:t xml:space="preserve">. </w:t>
      </w:r>
      <w:r w:rsidR="003E7A4E" w:rsidRPr="00D33EAE">
        <w:rPr>
          <w:rFonts w:ascii="Arial" w:hAnsi="Arial" w:cs="Arial"/>
        </w:rPr>
        <w:t xml:space="preserve">The details and the date of the change(s) will be </w:t>
      </w:r>
      <w:r w:rsidR="006B798A">
        <w:rPr>
          <w:rFonts w:ascii="Arial" w:hAnsi="Arial" w:cs="Arial"/>
        </w:rPr>
        <w:t>set out in the minutes of the AGM or SGM.</w:t>
      </w:r>
    </w:p>
    <w:p w:rsidR="000D0782" w:rsidRPr="00DD6F04" w:rsidRDefault="000D0782" w:rsidP="007073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0782" w:rsidRPr="003F5016" w:rsidRDefault="000D0782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Notices</w:t>
      </w:r>
    </w:p>
    <w:p w:rsidR="000D0782" w:rsidRPr="00D33EAE" w:rsidRDefault="000D0782" w:rsidP="00707309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D33EAE">
        <w:rPr>
          <w:rFonts w:ascii="Arial" w:hAnsi="Arial" w:cs="Arial"/>
        </w:rPr>
        <w:t xml:space="preserve">Any notice required to be given by these </w:t>
      </w:r>
      <w:r w:rsidR="003F5016" w:rsidRPr="00D33EAE">
        <w:rPr>
          <w:rFonts w:ascii="Arial" w:hAnsi="Arial" w:cs="Arial"/>
        </w:rPr>
        <w:t>r</w:t>
      </w:r>
      <w:r w:rsidRPr="00D33EAE">
        <w:rPr>
          <w:rFonts w:ascii="Arial" w:hAnsi="Arial" w:cs="Arial"/>
        </w:rPr>
        <w:t xml:space="preserve">ules </w:t>
      </w:r>
      <w:r w:rsidR="007B5B23" w:rsidRPr="00D33EAE">
        <w:rPr>
          <w:rFonts w:ascii="Arial" w:hAnsi="Arial" w:cs="Arial"/>
        </w:rPr>
        <w:t xml:space="preserve">must be published within the required time in </w:t>
      </w:r>
      <w:r w:rsidR="00AD7650" w:rsidRPr="00D33EAE">
        <w:rPr>
          <w:rFonts w:ascii="Arial" w:hAnsi="Arial" w:cs="Arial"/>
        </w:rPr>
        <w:t>the Calling Oak</w:t>
      </w:r>
      <w:r w:rsidR="007B5B23" w:rsidRPr="00D33EAE">
        <w:rPr>
          <w:rFonts w:ascii="Arial" w:hAnsi="Arial" w:cs="Arial"/>
        </w:rPr>
        <w:t xml:space="preserve">, </w:t>
      </w:r>
      <w:r w:rsidR="009D650B" w:rsidRPr="00D33EAE">
        <w:rPr>
          <w:rFonts w:ascii="Arial" w:hAnsi="Arial" w:cs="Arial"/>
        </w:rPr>
        <w:t xml:space="preserve">or </w:t>
      </w:r>
      <w:r w:rsidR="007B5B23" w:rsidRPr="00D33EAE">
        <w:rPr>
          <w:rFonts w:ascii="Arial" w:hAnsi="Arial" w:cs="Arial"/>
        </w:rPr>
        <w:t xml:space="preserve">should that or an equivalent not be available placed on </w:t>
      </w:r>
      <w:r w:rsidR="009D650B" w:rsidRPr="00D33EAE">
        <w:rPr>
          <w:rFonts w:ascii="Arial" w:hAnsi="Arial" w:cs="Arial"/>
        </w:rPr>
        <w:t>the Village Hall notice boards</w:t>
      </w:r>
      <w:r w:rsidR="00AD7650" w:rsidRPr="00D33EAE">
        <w:rPr>
          <w:rFonts w:ascii="Arial" w:hAnsi="Arial" w:cs="Arial"/>
        </w:rPr>
        <w:t>.</w:t>
      </w:r>
    </w:p>
    <w:p w:rsidR="000D0782" w:rsidRPr="00DD6F04" w:rsidRDefault="000D0782" w:rsidP="007073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0782" w:rsidRPr="003F5016" w:rsidRDefault="000D0782" w:rsidP="00707309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Winding up</w:t>
      </w:r>
    </w:p>
    <w:p w:rsidR="0064229D" w:rsidRPr="00D33EAE" w:rsidRDefault="000D0782" w:rsidP="00707309">
      <w:pPr>
        <w:pStyle w:val="ListParagraph"/>
        <w:spacing w:after="0" w:line="240" w:lineRule="auto"/>
        <w:ind w:left="0"/>
        <w:rPr>
          <w:rFonts w:ascii="Arial" w:hAnsi="Arial" w:cs="Arial"/>
          <w:color w:val="0070C0"/>
        </w:rPr>
      </w:pPr>
      <w:r w:rsidRPr="00D33EAE">
        <w:rPr>
          <w:rFonts w:ascii="Arial" w:hAnsi="Arial" w:cs="Arial"/>
        </w:rPr>
        <w:t xml:space="preserve">The </w:t>
      </w:r>
      <w:r w:rsidR="00CC1CD9" w:rsidRPr="00D33EAE">
        <w:rPr>
          <w:rFonts w:ascii="Arial" w:hAnsi="Arial" w:cs="Arial"/>
        </w:rPr>
        <w:t xml:space="preserve">RGA </w:t>
      </w:r>
      <w:r w:rsidRPr="00D33EAE">
        <w:rPr>
          <w:rFonts w:ascii="Arial" w:hAnsi="Arial" w:cs="Arial"/>
        </w:rPr>
        <w:t xml:space="preserve">may be dissolved by a two-thirds majority of members voting at an AGM or SGM of the </w:t>
      </w:r>
      <w:r w:rsidR="00CC1CD9" w:rsidRPr="00D33EAE">
        <w:rPr>
          <w:rFonts w:ascii="Arial" w:hAnsi="Arial" w:cs="Arial"/>
        </w:rPr>
        <w:t>Association</w:t>
      </w:r>
      <w:r w:rsidR="007B5B23" w:rsidRPr="00D33EAE">
        <w:rPr>
          <w:rFonts w:ascii="Arial" w:hAnsi="Arial" w:cs="Arial"/>
        </w:rPr>
        <w:t xml:space="preserve">. </w:t>
      </w:r>
      <w:r w:rsidRPr="00D33EAE">
        <w:rPr>
          <w:rFonts w:ascii="Arial" w:hAnsi="Arial" w:cs="Arial"/>
        </w:rPr>
        <w:t xml:space="preserve">If a motion for the dissolution of the </w:t>
      </w:r>
      <w:r w:rsidR="00CC1CD9" w:rsidRPr="00D33EAE">
        <w:rPr>
          <w:rFonts w:ascii="Arial" w:hAnsi="Arial" w:cs="Arial"/>
        </w:rPr>
        <w:t xml:space="preserve">RGA </w:t>
      </w:r>
      <w:r w:rsidRPr="00D33EAE">
        <w:rPr>
          <w:rFonts w:ascii="Arial" w:hAnsi="Arial" w:cs="Arial"/>
        </w:rPr>
        <w:t xml:space="preserve">is to be proposed at an AGM or a SGM this motion shall be referred to specifically when notice of the </w:t>
      </w:r>
      <w:r w:rsidR="007B5B23" w:rsidRPr="00D33EAE">
        <w:rPr>
          <w:rFonts w:ascii="Arial" w:hAnsi="Arial" w:cs="Arial"/>
        </w:rPr>
        <w:t>m</w:t>
      </w:r>
      <w:r w:rsidRPr="00D33EAE">
        <w:rPr>
          <w:rFonts w:ascii="Arial" w:hAnsi="Arial" w:cs="Arial"/>
        </w:rPr>
        <w:t>e</w:t>
      </w:r>
      <w:r w:rsidR="007B5B23" w:rsidRPr="00D33EAE">
        <w:rPr>
          <w:rFonts w:ascii="Arial" w:hAnsi="Arial" w:cs="Arial"/>
        </w:rPr>
        <w:t>e</w:t>
      </w:r>
      <w:r w:rsidRPr="00D33EAE">
        <w:rPr>
          <w:rFonts w:ascii="Arial" w:hAnsi="Arial" w:cs="Arial"/>
        </w:rPr>
        <w:t>ting is given.</w:t>
      </w:r>
      <w:r w:rsidR="002075AC" w:rsidRPr="00D33EAE">
        <w:rPr>
          <w:rFonts w:ascii="Arial" w:hAnsi="Arial" w:cs="Arial"/>
        </w:rPr>
        <w:t xml:space="preserve"> </w:t>
      </w:r>
      <w:r w:rsidR="007B5B23" w:rsidRPr="00D33EAE">
        <w:rPr>
          <w:rFonts w:ascii="Arial" w:hAnsi="Arial" w:cs="Arial"/>
        </w:rPr>
        <w:t xml:space="preserve">If </w:t>
      </w:r>
      <w:r w:rsidRPr="00D33EAE">
        <w:rPr>
          <w:rFonts w:ascii="Arial" w:hAnsi="Arial" w:cs="Arial"/>
        </w:rPr>
        <w:t xml:space="preserve">dissolution </w:t>
      </w:r>
      <w:r w:rsidR="007B5B23" w:rsidRPr="00D33EAE">
        <w:rPr>
          <w:rFonts w:ascii="Arial" w:hAnsi="Arial" w:cs="Arial"/>
        </w:rPr>
        <w:t>is agreed,</w:t>
      </w:r>
      <w:r w:rsidR="00D33EAE" w:rsidRPr="00D33EAE">
        <w:rPr>
          <w:rFonts w:ascii="Arial" w:hAnsi="Arial" w:cs="Arial"/>
        </w:rPr>
        <w:t xml:space="preserve"> </w:t>
      </w:r>
      <w:r w:rsidR="007B5B23" w:rsidRPr="00D33EAE">
        <w:rPr>
          <w:rFonts w:ascii="Arial" w:hAnsi="Arial" w:cs="Arial"/>
        </w:rPr>
        <w:t>the meeting will also agree which local charities shall benefit from any remaining assets.</w:t>
      </w:r>
    </w:p>
    <w:p w:rsidR="00707309" w:rsidRPr="00DD6F04" w:rsidRDefault="00707309" w:rsidP="00707309">
      <w:pPr>
        <w:pStyle w:val="ListParagraph"/>
        <w:spacing w:after="0" w:line="240" w:lineRule="auto"/>
        <w:ind w:left="0"/>
        <w:rPr>
          <w:rFonts w:ascii="Arial" w:hAnsi="Arial" w:cs="Arial"/>
          <w:color w:val="0070C0"/>
          <w:sz w:val="28"/>
          <w:szCs w:val="28"/>
        </w:rPr>
      </w:pPr>
    </w:p>
    <w:p w:rsidR="0089210E" w:rsidRPr="003F5016" w:rsidRDefault="0089210E" w:rsidP="0089210E">
      <w:pPr>
        <w:pStyle w:val="ListParagraph"/>
        <w:numPr>
          <w:ilvl w:val="0"/>
          <w:numId w:val="10"/>
        </w:numPr>
        <w:spacing w:after="0" w:line="240" w:lineRule="auto"/>
        <w:ind w:left="0" w:hanging="357"/>
        <w:rPr>
          <w:rFonts w:ascii="Arial" w:hAnsi="Arial" w:cs="Arial"/>
          <w:b/>
          <w:sz w:val="24"/>
          <w:szCs w:val="24"/>
        </w:rPr>
      </w:pPr>
      <w:r w:rsidRPr="003F5016">
        <w:rPr>
          <w:rFonts w:ascii="Arial" w:hAnsi="Arial" w:cs="Arial"/>
          <w:b/>
          <w:sz w:val="24"/>
          <w:szCs w:val="24"/>
        </w:rPr>
        <w:t>Adoption of Constitution</w:t>
      </w:r>
    </w:p>
    <w:p w:rsidR="0089210E" w:rsidRPr="00D33EAE" w:rsidRDefault="0089210E" w:rsidP="0089210E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D33EAE">
        <w:rPr>
          <w:rFonts w:ascii="Arial" w:hAnsi="Arial" w:cs="Arial"/>
        </w:rPr>
        <w:t>This constitution was adopted by the RGA’s AGM on Monday 0</w:t>
      </w:r>
      <w:r w:rsidR="002E7B98">
        <w:rPr>
          <w:rFonts w:ascii="Arial" w:hAnsi="Arial" w:cs="Arial"/>
        </w:rPr>
        <w:t>5</w:t>
      </w:r>
      <w:r w:rsidRPr="00D33EAE">
        <w:rPr>
          <w:rFonts w:ascii="Arial" w:hAnsi="Arial" w:cs="Arial"/>
        </w:rPr>
        <w:t xml:space="preserve"> May 2014</w:t>
      </w:r>
      <w:r w:rsidR="002E7B98">
        <w:rPr>
          <w:rFonts w:ascii="Arial" w:hAnsi="Arial" w:cs="Arial"/>
        </w:rPr>
        <w:t>, the conditions under para 11 having been met.</w:t>
      </w:r>
      <w:bookmarkStart w:id="0" w:name="_GoBack"/>
      <w:bookmarkEnd w:id="0"/>
    </w:p>
    <w:p w:rsidR="000A252C" w:rsidRPr="000A252C" w:rsidRDefault="000A252C" w:rsidP="0089210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sectPr w:rsidR="000A252C" w:rsidRPr="000A252C" w:rsidSect="003B3D44">
      <w:pgSz w:w="11906" w:h="16838" w:code="9"/>
      <w:pgMar w:top="964" w:right="964" w:bottom="964" w:left="96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0D" w:rsidRDefault="00F50F0D" w:rsidP="003B3D44">
      <w:pPr>
        <w:spacing w:after="0" w:line="240" w:lineRule="auto"/>
      </w:pPr>
      <w:r>
        <w:separator/>
      </w:r>
    </w:p>
  </w:endnote>
  <w:endnote w:type="continuationSeparator" w:id="0">
    <w:p w:rsidR="00F50F0D" w:rsidRDefault="00F50F0D" w:rsidP="003B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0D" w:rsidRDefault="00F50F0D" w:rsidP="003B3D44">
      <w:pPr>
        <w:spacing w:after="0" w:line="240" w:lineRule="auto"/>
      </w:pPr>
      <w:r>
        <w:separator/>
      </w:r>
    </w:p>
  </w:footnote>
  <w:footnote w:type="continuationSeparator" w:id="0">
    <w:p w:rsidR="00F50F0D" w:rsidRDefault="00F50F0D" w:rsidP="003B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AF7"/>
    <w:multiLevelType w:val="hybridMultilevel"/>
    <w:tmpl w:val="02E2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638DA"/>
    <w:multiLevelType w:val="hybridMultilevel"/>
    <w:tmpl w:val="6F76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34CE7"/>
    <w:multiLevelType w:val="hybridMultilevel"/>
    <w:tmpl w:val="0CE29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19C1"/>
    <w:multiLevelType w:val="hybridMultilevel"/>
    <w:tmpl w:val="70EA2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44F83"/>
    <w:multiLevelType w:val="hybridMultilevel"/>
    <w:tmpl w:val="3820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C2527"/>
    <w:multiLevelType w:val="hybridMultilevel"/>
    <w:tmpl w:val="183C0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C53B4"/>
    <w:multiLevelType w:val="hybridMultilevel"/>
    <w:tmpl w:val="F5B4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B5E89"/>
    <w:multiLevelType w:val="hybridMultilevel"/>
    <w:tmpl w:val="E8E8A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51DB"/>
    <w:multiLevelType w:val="hybridMultilevel"/>
    <w:tmpl w:val="1A06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D2A12"/>
    <w:multiLevelType w:val="hybridMultilevel"/>
    <w:tmpl w:val="3E6047F4"/>
    <w:lvl w:ilvl="0" w:tplc="DA8A9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5183A"/>
    <w:multiLevelType w:val="hybridMultilevel"/>
    <w:tmpl w:val="2FD20E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AD45A4"/>
    <w:multiLevelType w:val="hybridMultilevel"/>
    <w:tmpl w:val="F2461F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06A5D"/>
    <w:multiLevelType w:val="hybridMultilevel"/>
    <w:tmpl w:val="A4C4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F5564"/>
    <w:multiLevelType w:val="hybridMultilevel"/>
    <w:tmpl w:val="2BE2C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8755C"/>
    <w:multiLevelType w:val="hybridMultilevel"/>
    <w:tmpl w:val="5C689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84E7D"/>
    <w:multiLevelType w:val="hybridMultilevel"/>
    <w:tmpl w:val="EDB4B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80725"/>
    <w:multiLevelType w:val="hybridMultilevel"/>
    <w:tmpl w:val="7F22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85EA7"/>
    <w:multiLevelType w:val="hybridMultilevel"/>
    <w:tmpl w:val="E5A21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B3160"/>
    <w:multiLevelType w:val="hybridMultilevel"/>
    <w:tmpl w:val="EA7AC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A1179"/>
    <w:multiLevelType w:val="hybridMultilevel"/>
    <w:tmpl w:val="7988E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135CB"/>
    <w:multiLevelType w:val="hybridMultilevel"/>
    <w:tmpl w:val="E372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E0468"/>
    <w:multiLevelType w:val="hybridMultilevel"/>
    <w:tmpl w:val="9B42B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66B34"/>
    <w:multiLevelType w:val="hybridMultilevel"/>
    <w:tmpl w:val="EDB4B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7594F"/>
    <w:multiLevelType w:val="hybridMultilevel"/>
    <w:tmpl w:val="E75413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97DF3"/>
    <w:multiLevelType w:val="hybridMultilevel"/>
    <w:tmpl w:val="481C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610B7"/>
    <w:multiLevelType w:val="hybridMultilevel"/>
    <w:tmpl w:val="D3AE6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13"/>
  </w:num>
  <w:num w:numId="5">
    <w:abstractNumId w:val="1"/>
  </w:num>
  <w:num w:numId="6">
    <w:abstractNumId w:val="12"/>
  </w:num>
  <w:num w:numId="7">
    <w:abstractNumId w:val="25"/>
  </w:num>
  <w:num w:numId="8">
    <w:abstractNumId w:val="0"/>
  </w:num>
  <w:num w:numId="9">
    <w:abstractNumId w:val="5"/>
  </w:num>
  <w:num w:numId="10">
    <w:abstractNumId w:val="21"/>
  </w:num>
  <w:num w:numId="11">
    <w:abstractNumId w:val="7"/>
  </w:num>
  <w:num w:numId="12">
    <w:abstractNumId w:val="20"/>
  </w:num>
  <w:num w:numId="13">
    <w:abstractNumId w:val="14"/>
  </w:num>
  <w:num w:numId="14">
    <w:abstractNumId w:val="8"/>
  </w:num>
  <w:num w:numId="15">
    <w:abstractNumId w:val="4"/>
  </w:num>
  <w:num w:numId="16">
    <w:abstractNumId w:val="18"/>
  </w:num>
  <w:num w:numId="17">
    <w:abstractNumId w:val="16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2"/>
  </w:num>
  <w:num w:numId="23">
    <w:abstractNumId w:val="23"/>
  </w:num>
  <w:num w:numId="24">
    <w:abstractNumId w:val="22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7"/>
    <w:rsid w:val="000312AA"/>
    <w:rsid w:val="000A252C"/>
    <w:rsid w:val="000D0782"/>
    <w:rsid w:val="000E4271"/>
    <w:rsid w:val="000E54D0"/>
    <w:rsid w:val="000E5A26"/>
    <w:rsid w:val="0011306E"/>
    <w:rsid w:val="001147DE"/>
    <w:rsid w:val="001322D9"/>
    <w:rsid w:val="0014013D"/>
    <w:rsid w:val="0015283F"/>
    <w:rsid w:val="00160C6D"/>
    <w:rsid w:val="00173A3E"/>
    <w:rsid w:val="00196903"/>
    <w:rsid w:val="001D06C1"/>
    <w:rsid w:val="002075AC"/>
    <w:rsid w:val="00251F89"/>
    <w:rsid w:val="00262017"/>
    <w:rsid w:val="00275FE9"/>
    <w:rsid w:val="002A7FFD"/>
    <w:rsid w:val="002B4E00"/>
    <w:rsid w:val="002C14B3"/>
    <w:rsid w:val="002D7F97"/>
    <w:rsid w:val="002E7B98"/>
    <w:rsid w:val="002F101B"/>
    <w:rsid w:val="00300DF9"/>
    <w:rsid w:val="003027EF"/>
    <w:rsid w:val="00303311"/>
    <w:rsid w:val="00307223"/>
    <w:rsid w:val="00343983"/>
    <w:rsid w:val="00356A0C"/>
    <w:rsid w:val="0035775B"/>
    <w:rsid w:val="00396F3A"/>
    <w:rsid w:val="00397511"/>
    <w:rsid w:val="003A298F"/>
    <w:rsid w:val="003B3D44"/>
    <w:rsid w:val="003C0405"/>
    <w:rsid w:val="003E3D36"/>
    <w:rsid w:val="003E7A4E"/>
    <w:rsid w:val="003F5016"/>
    <w:rsid w:val="00405877"/>
    <w:rsid w:val="0042017A"/>
    <w:rsid w:val="00426399"/>
    <w:rsid w:val="00455EB1"/>
    <w:rsid w:val="0048711C"/>
    <w:rsid w:val="004A2139"/>
    <w:rsid w:val="004A4B3E"/>
    <w:rsid w:val="004A7E47"/>
    <w:rsid w:val="004B00D6"/>
    <w:rsid w:val="004C4BB0"/>
    <w:rsid w:val="00527A51"/>
    <w:rsid w:val="00543924"/>
    <w:rsid w:val="00551DE5"/>
    <w:rsid w:val="00573F6E"/>
    <w:rsid w:val="0059446C"/>
    <w:rsid w:val="00613730"/>
    <w:rsid w:val="00624A60"/>
    <w:rsid w:val="006250FF"/>
    <w:rsid w:val="00632237"/>
    <w:rsid w:val="00635606"/>
    <w:rsid w:val="0063758C"/>
    <w:rsid w:val="0064229D"/>
    <w:rsid w:val="00664897"/>
    <w:rsid w:val="00680FFC"/>
    <w:rsid w:val="006B5317"/>
    <w:rsid w:val="006B798A"/>
    <w:rsid w:val="006C45A5"/>
    <w:rsid w:val="006D3CCB"/>
    <w:rsid w:val="006E4374"/>
    <w:rsid w:val="007009E5"/>
    <w:rsid w:val="00701B8D"/>
    <w:rsid w:val="00707309"/>
    <w:rsid w:val="00754826"/>
    <w:rsid w:val="00754D94"/>
    <w:rsid w:val="007B5B23"/>
    <w:rsid w:val="0081062A"/>
    <w:rsid w:val="00815788"/>
    <w:rsid w:val="008238D8"/>
    <w:rsid w:val="00842262"/>
    <w:rsid w:val="00853C3B"/>
    <w:rsid w:val="00862646"/>
    <w:rsid w:val="008679C4"/>
    <w:rsid w:val="00880A31"/>
    <w:rsid w:val="00890F33"/>
    <w:rsid w:val="0089210E"/>
    <w:rsid w:val="008D1A3E"/>
    <w:rsid w:val="008D5E95"/>
    <w:rsid w:val="008E3ADA"/>
    <w:rsid w:val="008E59EF"/>
    <w:rsid w:val="008F5E34"/>
    <w:rsid w:val="00902221"/>
    <w:rsid w:val="00932834"/>
    <w:rsid w:val="009A1A58"/>
    <w:rsid w:val="009C028B"/>
    <w:rsid w:val="009D650B"/>
    <w:rsid w:val="009E16F8"/>
    <w:rsid w:val="009F5133"/>
    <w:rsid w:val="00A23081"/>
    <w:rsid w:val="00A61D88"/>
    <w:rsid w:val="00A6513B"/>
    <w:rsid w:val="00A97545"/>
    <w:rsid w:val="00AA1BB2"/>
    <w:rsid w:val="00AB2242"/>
    <w:rsid w:val="00AD4325"/>
    <w:rsid w:val="00AD7650"/>
    <w:rsid w:val="00B516D2"/>
    <w:rsid w:val="00B66223"/>
    <w:rsid w:val="00B72808"/>
    <w:rsid w:val="00B80AC2"/>
    <w:rsid w:val="00B86FA9"/>
    <w:rsid w:val="00B93171"/>
    <w:rsid w:val="00B97A3A"/>
    <w:rsid w:val="00BE5BC7"/>
    <w:rsid w:val="00C40B9E"/>
    <w:rsid w:val="00C45424"/>
    <w:rsid w:val="00C703EC"/>
    <w:rsid w:val="00CB0A4D"/>
    <w:rsid w:val="00CB4BFA"/>
    <w:rsid w:val="00CC1CD9"/>
    <w:rsid w:val="00CD7E7B"/>
    <w:rsid w:val="00CF7320"/>
    <w:rsid w:val="00D33EAE"/>
    <w:rsid w:val="00D54959"/>
    <w:rsid w:val="00D63123"/>
    <w:rsid w:val="00D80C1F"/>
    <w:rsid w:val="00D9057F"/>
    <w:rsid w:val="00D91A80"/>
    <w:rsid w:val="00D94CA0"/>
    <w:rsid w:val="00DB31C8"/>
    <w:rsid w:val="00DB6C01"/>
    <w:rsid w:val="00DC1E50"/>
    <w:rsid w:val="00DD2521"/>
    <w:rsid w:val="00DD6F04"/>
    <w:rsid w:val="00E33BFA"/>
    <w:rsid w:val="00E61AA5"/>
    <w:rsid w:val="00EA0F47"/>
    <w:rsid w:val="00ED3489"/>
    <w:rsid w:val="00ED7A3E"/>
    <w:rsid w:val="00EE3C7F"/>
    <w:rsid w:val="00F50F0D"/>
    <w:rsid w:val="00F570CC"/>
    <w:rsid w:val="00F9415F"/>
    <w:rsid w:val="00FB7AE0"/>
    <w:rsid w:val="00FE041B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44"/>
  </w:style>
  <w:style w:type="paragraph" w:styleId="Footer">
    <w:name w:val="footer"/>
    <w:basedOn w:val="Normal"/>
    <w:link w:val="FooterChar"/>
    <w:uiPriority w:val="99"/>
    <w:unhideWhenUsed/>
    <w:rsid w:val="003B3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44"/>
  </w:style>
  <w:style w:type="paragraph" w:styleId="Footer">
    <w:name w:val="footer"/>
    <w:basedOn w:val="Normal"/>
    <w:link w:val="FooterChar"/>
    <w:uiPriority w:val="99"/>
    <w:unhideWhenUsed/>
    <w:rsid w:val="003B3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Lewis</dc:creator>
  <cp:lastModifiedBy>S Lewis</cp:lastModifiedBy>
  <cp:revision>17</cp:revision>
  <cp:lastPrinted>2014-04-09T10:32:00Z</cp:lastPrinted>
  <dcterms:created xsi:type="dcterms:W3CDTF">2014-02-16T13:54:00Z</dcterms:created>
  <dcterms:modified xsi:type="dcterms:W3CDTF">2014-04-09T10:33:00Z</dcterms:modified>
</cp:coreProperties>
</file>